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598B3" w14:textId="43330783" w:rsidR="00D027D6" w:rsidRPr="00D027D6" w:rsidRDefault="00D027D6" w:rsidP="00D027D6">
      <w:pPr>
        <w:pStyle w:val="a5"/>
        <w:tabs>
          <w:tab w:val="left" w:pos="8280"/>
        </w:tabs>
        <w:spacing w:line="280" w:lineRule="exact"/>
        <w:jc w:val="both"/>
        <w:rPr>
          <w:rFonts w:ascii="Calibri" w:eastAsia="PMingLiU" w:hAnsi="Calibri" w:cs="Calibri"/>
          <w:sz w:val="24"/>
          <w:szCs w:val="24"/>
          <w:lang w:eastAsia="ja-JP"/>
        </w:rPr>
      </w:pPr>
      <w:r w:rsidRPr="00D027D6">
        <w:rPr>
          <w:rFonts w:ascii="Calibri" w:eastAsia="PMingLiU" w:hAnsi="Calibri" w:cs="Calibri"/>
          <w:sz w:val="24"/>
          <w:szCs w:val="24"/>
          <w:lang w:eastAsia="ja-JP"/>
        </w:rPr>
        <w:t>3GPP TSG-RAN WG4 Meeting #94-e</w:t>
      </w:r>
      <w:r w:rsidRPr="004766F6">
        <w:rPr>
          <w:rFonts w:ascii="Calibri" w:eastAsia="PMingLiU" w:hAnsi="Calibri" w:cs="Calibri"/>
          <w:sz w:val="24"/>
          <w:szCs w:val="24"/>
          <w:lang w:eastAsia="ja-JP"/>
        </w:rPr>
        <w:t xml:space="preserve">                       </w:t>
      </w:r>
      <w:r w:rsidRPr="004766F6">
        <w:rPr>
          <w:rFonts w:ascii="Calibri" w:eastAsia="PMingLiU" w:hAnsi="Calibri" w:cs="Calibri"/>
          <w:sz w:val="24"/>
          <w:szCs w:val="24"/>
          <w:lang w:eastAsia="ja-JP"/>
        </w:rPr>
        <w:tab/>
      </w:r>
      <w:r w:rsidRPr="00D027D6">
        <w:rPr>
          <w:rFonts w:ascii="Calibri" w:eastAsia="PMingLiU" w:hAnsi="Calibri" w:cs="Calibri"/>
          <w:sz w:val="24"/>
          <w:szCs w:val="24"/>
          <w:lang w:eastAsia="ja-JP"/>
        </w:rPr>
        <w:t xml:space="preserve"> </w:t>
      </w:r>
      <w:bookmarkStart w:id="0" w:name="_GoBack"/>
      <w:bookmarkEnd w:id="0"/>
      <w:r w:rsidRPr="00AA132A">
        <w:rPr>
          <w:rFonts w:ascii="Calibri" w:eastAsia="PMingLiU" w:hAnsi="Calibri" w:cs="Calibri"/>
          <w:sz w:val="24"/>
          <w:szCs w:val="24"/>
          <w:lang w:eastAsia="ja-JP"/>
        </w:rPr>
        <w:t>R4- 200</w:t>
      </w:r>
      <w:r w:rsidR="00AA132A" w:rsidRPr="00AA132A">
        <w:rPr>
          <w:rFonts w:ascii="Calibri" w:eastAsia="PMingLiU" w:hAnsi="Calibri" w:cs="Calibri"/>
          <w:sz w:val="24"/>
          <w:szCs w:val="24"/>
          <w:lang w:eastAsia="ja-JP"/>
        </w:rPr>
        <w:t>1028</w:t>
      </w:r>
    </w:p>
    <w:p w14:paraId="26EFFF8B" w14:textId="77777777" w:rsidR="00D027D6" w:rsidRPr="00E56407" w:rsidRDefault="00D027D6" w:rsidP="00D027D6">
      <w:pPr>
        <w:pStyle w:val="CRCoverPage"/>
        <w:outlineLvl w:val="0"/>
        <w:rPr>
          <w:rFonts w:ascii="Calibri" w:eastAsia="PMingLiU" w:hAnsi="Calibri" w:cs="Calibri"/>
          <w:b/>
          <w:noProof/>
          <w:sz w:val="24"/>
          <w:szCs w:val="24"/>
          <w:lang w:val="en-US" w:eastAsia="ja-JP"/>
        </w:rPr>
      </w:pPr>
      <w:r w:rsidRPr="00BA2233">
        <w:rPr>
          <w:rFonts w:ascii="Calibri" w:eastAsia="PMingLiU" w:hAnsi="Calibri" w:cs="Calibri"/>
          <w:b/>
          <w:noProof/>
          <w:sz w:val="24"/>
          <w:szCs w:val="24"/>
          <w:lang w:val="en-US" w:eastAsia="ja-JP"/>
        </w:rPr>
        <w:t>Electronic Meeting, 24 Feb. – 6 Mar.</w:t>
      </w:r>
      <w:r w:rsidRPr="00E56407">
        <w:rPr>
          <w:rFonts w:ascii="Calibri" w:eastAsia="PMingLiU" w:hAnsi="Calibri" w:cs="Calibri"/>
          <w:b/>
          <w:noProof/>
          <w:sz w:val="24"/>
          <w:szCs w:val="24"/>
          <w:lang w:val="en-US" w:eastAsia="ja-JP"/>
        </w:rPr>
        <w:t>, 20</w:t>
      </w:r>
      <w:r>
        <w:rPr>
          <w:rFonts w:ascii="Calibri" w:eastAsia="PMingLiU" w:hAnsi="Calibri" w:cs="Calibri"/>
          <w:b/>
          <w:noProof/>
          <w:sz w:val="24"/>
          <w:szCs w:val="24"/>
          <w:lang w:val="en-US" w:eastAsia="ja-JP"/>
        </w:rPr>
        <w:t>20</w:t>
      </w:r>
      <w:r w:rsidRPr="00E56407">
        <w:rPr>
          <w:rFonts w:ascii="Calibri" w:eastAsia="PMingLiU" w:hAnsi="Calibri" w:cs="Calibri"/>
          <w:b/>
          <w:noProof/>
          <w:sz w:val="24"/>
          <w:szCs w:val="24"/>
          <w:lang w:val="en-US" w:eastAsia="ja-JP"/>
        </w:rPr>
        <w:t xml:space="preserve"> </w:t>
      </w:r>
    </w:p>
    <w:p w14:paraId="0426E601" w14:textId="77777777" w:rsidR="002E58D2" w:rsidRPr="00F27E78" w:rsidRDefault="002E58D2" w:rsidP="002E58D2">
      <w:pPr>
        <w:pStyle w:val="a5"/>
        <w:rPr>
          <w:rFonts w:ascii="Calibri" w:eastAsia="PMingLiU" w:hAnsi="Calibri"/>
          <w:sz w:val="24"/>
          <w:highlight w:val="yellow"/>
          <w:lang w:eastAsia="zh-TW"/>
        </w:rPr>
      </w:pPr>
    </w:p>
    <w:p w14:paraId="6352570E" w14:textId="7A0B59B6"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395489" w:rsidRPr="00395489">
        <w:rPr>
          <w:b/>
        </w:rPr>
        <w:t>8</w:t>
      </w:r>
      <w:r w:rsidR="004F11D1" w:rsidRPr="00395489">
        <w:rPr>
          <w:b/>
        </w:rPr>
        <w:t>.4.5.</w:t>
      </w:r>
      <w:r w:rsidR="00395489">
        <w:rPr>
          <w:b/>
        </w:rPr>
        <w:t>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2A54384" w:rsidR="00174EC2" w:rsidRDefault="0034111C" w:rsidP="007A4FCF">
      <w:pPr>
        <w:ind w:left="1985" w:hanging="1985"/>
        <w:rPr>
          <w:rFonts w:cs="Arial"/>
          <w:b/>
          <w:bCs/>
        </w:rPr>
      </w:pPr>
      <w:r w:rsidRPr="000C45FD">
        <w:rPr>
          <w:rFonts w:cs="Arial"/>
          <w:b/>
          <w:bCs/>
        </w:rPr>
        <w:t>Title:</w:t>
      </w:r>
      <w:r w:rsidRPr="000C45FD">
        <w:rPr>
          <w:rFonts w:cs="Arial"/>
          <w:b/>
          <w:bCs/>
        </w:rPr>
        <w:tab/>
      </w:r>
      <w:r w:rsidR="00486D1A">
        <w:rPr>
          <w:rFonts w:cs="Arial"/>
          <w:b/>
          <w:bCs/>
        </w:rPr>
        <w:t>D</w:t>
      </w:r>
      <w:r w:rsidR="00C950A9">
        <w:rPr>
          <w:rFonts w:cs="Arial"/>
          <w:b/>
          <w:bCs/>
        </w:rPr>
        <w:t xml:space="preserve">iscussion on </w:t>
      </w:r>
      <w:r w:rsidR="00842EE0">
        <w:rPr>
          <w:rFonts w:cs="Arial"/>
          <w:b/>
          <w:bCs/>
        </w:rPr>
        <w:t xml:space="preserve">NR V2X </w:t>
      </w:r>
      <w:r w:rsidR="006B6FCD">
        <w:rPr>
          <w:rFonts w:cs="Arial"/>
          <w:b/>
          <w:bCs/>
        </w:rPr>
        <w:t>measurement</w:t>
      </w:r>
      <w:r w:rsidR="00A1771A">
        <w:rPr>
          <w:rFonts w:cs="Arial"/>
          <w:b/>
          <w:bCs/>
        </w:rPr>
        <w:t>s</w:t>
      </w:r>
      <w:r w:rsidR="00842EE0">
        <w:rPr>
          <w:rFonts w:cs="Arial"/>
          <w:b/>
          <w:bCs/>
        </w:rPr>
        <w:t xml:space="preserve"> requirement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5C54FF">
      <w:pPr>
        <w:pStyle w:val="1"/>
        <w:numPr>
          <w:ilvl w:val="0"/>
          <w:numId w:val="1"/>
        </w:numPr>
        <w:rPr>
          <w:rFonts w:ascii="Calibri" w:hAnsi="Calibri"/>
        </w:rPr>
      </w:pPr>
      <w:r w:rsidRPr="000C45FD">
        <w:rPr>
          <w:rFonts w:ascii="Calibri" w:hAnsi="Calibri"/>
        </w:rPr>
        <w:t>Introduction</w:t>
      </w:r>
    </w:p>
    <w:p w14:paraId="077BB875" w14:textId="5AA30F6A" w:rsidR="00F27E78" w:rsidRDefault="00E27536" w:rsidP="00F27E78">
      <w:pPr>
        <w:pStyle w:val="Default"/>
        <w:jc w:val="both"/>
        <w:rPr>
          <w:rFonts w:asciiTheme="minorHAnsi" w:eastAsiaTheme="minorEastAsia" w:hAnsiTheme="minorHAnsi" w:cstheme="minorBidi"/>
          <w:color w:val="auto"/>
          <w:sz w:val="22"/>
          <w:szCs w:val="22"/>
        </w:rPr>
      </w:pPr>
      <w:r w:rsidRPr="00001D03">
        <w:rPr>
          <w:rFonts w:asciiTheme="minorHAnsi" w:eastAsiaTheme="minorEastAsia" w:hAnsiTheme="minorHAnsi" w:cstheme="minorBidi"/>
          <w:color w:val="auto"/>
          <w:sz w:val="22"/>
          <w:szCs w:val="22"/>
        </w:rPr>
        <w:t xml:space="preserve">In </w:t>
      </w:r>
      <w:r w:rsidR="00F27E78">
        <w:rPr>
          <w:rFonts w:asciiTheme="minorHAnsi" w:eastAsiaTheme="minorEastAsia" w:hAnsiTheme="minorHAnsi" w:cstheme="minorBidi"/>
          <w:color w:val="auto"/>
          <w:sz w:val="22"/>
          <w:szCs w:val="22"/>
        </w:rPr>
        <w:t xml:space="preserve">last </w:t>
      </w:r>
      <w:r w:rsidRPr="00001D03">
        <w:rPr>
          <w:rFonts w:asciiTheme="minorHAnsi" w:eastAsiaTheme="minorEastAsia" w:hAnsiTheme="minorHAnsi" w:cstheme="minorBidi"/>
          <w:color w:val="auto"/>
          <w:sz w:val="22"/>
          <w:szCs w:val="22"/>
        </w:rPr>
        <w:t xml:space="preserve">RAN4 meeting, </w:t>
      </w:r>
      <w:r w:rsidR="00F27E78" w:rsidRPr="00842EE0">
        <w:rPr>
          <w:rFonts w:asciiTheme="minorHAnsi" w:eastAsiaTheme="minorEastAsia" w:hAnsiTheme="minorHAnsi" w:cstheme="minorBidi" w:hint="eastAsia"/>
          <w:color w:val="auto"/>
          <w:sz w:val="22"/>
          <w:szCs w:val="22"/>
        </w:rPr>
        <w:t xml:space="preserve">a </w:t>
      </w:r>
      <w:r w:rsidR="00F27E78">
        <w:rPr>
          <w:rFonts w:asciiTheme="minorHAnsi" w:eastAsiaTheme="minorEastAsia" w:hAnsiTheme="minorHAnsi" w:cstheme="minorBidi"/>
          <w:color w:val="auto"/>
          <w:sz w:val="22"/>
          <w:szCs w:val="22"/>
        </w:rPr>
        <w:t xml:space="preserve">WF about NR V2X RRM requirement was approved. The open issues about </w:t>
      </w:r>
      <w:r w:rsidR="006B6FCD">
        <w:rPr>
          <w:rFonts w:asciiTheme="minorHAnsi" w:eastAsiaTheme="minorEastAsia" w:hAnsiTheme="minorHAnsi" w:cstheme="minorBidi"/>
          <w:color w:val="auto"/>
          <w:sz w:val="22"/>
          <w:szCs w:val="22"/>
        </w:rPr>
        <w:t>measurement</w:t>
      </w:r>
      <w:r w:rsidR="00F27E78">
        <w:rPr>
          <w:rFonts w:asciiTheme="minorHAnsi" w:eastAsiaTheme="minorEastAsia" w:hAnsiTheme="minorHAnsi" w:cstheme="minorBidi"/>
          <w:color w:val="auto"/>
          <w:sz w:val="22"/>
          <w:szCs w:val="22"/>
        </w:rPr>
        <w:t xml:space="preserve"> are listed below.</w:t>
      </w:r>
    </w:p>
    <w:tbl>
      <w:tblPr>
        <w:tblStyle w:val="af4"/>
        <w:tblW w:w="0" w:type="auto"/>
        <w:tblLook w:val="04A0" w:firstRow="1" w:lastRow="0" w:firstColumn="1" w:lastColumn="0" w:noHBand="0" w:noVBand="1"/>
      </w:tblPr>
      <w:tblGrid>
        <w:gridCol w:w="9629"/>
      </w:tblGrid>
      <w:tr w:rsidR="00E27536" w14:paraId="335A1AF8" w14:textId="77777777" w:rsidTr="002270AD">
        <w:tc>
          <w:tcPr>
            <w:tcW w:w="9629" w:type="dxa"/>
          </w:tcPr>
          <w:p w14:paraId="02F48E7A" w14:textId="77777777" w:rsidR="002761B0" w:rsidRPr="006B6FCD" w:rsidRDefault="002D0734" w:rsidP="006B6FCD">
            <w:pPr>
              <w:pStyle w:val="Default"/>
              <w:numPr>
                <w:ilvl w:val="0"/>
                <w:numId w:val="10"/>
              </w:numPr>
              <w:jc w:val="both"/>
              <w:rPr>
                <w:rFonts w:asciiTheme="minorHAnsi" w:hAnsiTheme="minorHAnsi" w:cstheme="minorHAnsi"/>
                <w:sz w:val="20"/>
              </w:rPr>
            </w:pPr>
            <w:r w:rsidRPr="006B6FCD">
              <w:rPr>
                <w:rFonts w:asciiTheme="minorHAnsi" w:hAnsiTheme="minorHAnsi" w:cstheme="minorHAnsi"/>
                <w:sz w:val="20"/>
              </w:rPr>
              <w:t>Autonomous Resource Reselection measurement</w:t>
            </w:r>
          </w:p>
          <w:p w14:paraId="7B0A83A2" w14:textId="77777777" w:rsidR="002761B0" w:rsidRPr="006B6FCD" w:rsidRDefault="002D0734" w:rsidP="006B6FCD">
            <w:pPr>
              <w:pStyle w:val="Default"/>
              <w:numPr>
                <w:ilvl w:val="1"/>
                <w:numId w:val="10"/>
              </w:numPr>
              <w:jc w:val="both"/>
              <w:rPr>
                <w:rFonts w:asciiTheme="minorHAnsi" w:hAnsiTheme="minorHAnsi" w:cstheme="minorHAnsi"/>
                <w:sz w:val="20"/>
              </w:rPr>
            </w:pPr>
            <w:r w:rsidRPr="006B6FCD">
              <w:rPr>
                <w:rFonts w:asciiTheme="minorHAnsi" w:hAnsiTheme="minorHAnsi" w:cstheme="minorHAnsi"/>
                <w:sz w:val="20"/>
              </w:rPr>
              <w:t>Define requirement for resource selection/reselection measurement based on single-shot L1 SL-RSRP</w:t>
            </w:r>
          </w:p>
          <w:p w14:paraId="5D68C93A" w14:textId="77777777" w:rsidR="002761B0" w:rsidRPr="006B6FCD" w:rsidRDefault="002D0734" w:rsidP="006B6FCD">
            <w:pPr>
              <w:pStyle w:val="Default"/>
              <w:numPr>
                <w:ilvl w:val="1"/>
                <w:numId w:val="10"/>
              </w:numPr>
              <w:jc w:val="both"/>
              <w:rPr>
                <w:rFonts w:asciiTheme="minorHAnsi" w:hAnsiTheme="minorHAnsi" w:cstheme="minorHAnsi"/>
                <w:sz w:val="20"/>
              </w:rPr>
            </w:pPr>
            <w:r w:rsidRPr="006B6FCD">
              <w:rPr>
                <w:rFonts w:asciiTheme="minorHAnsi" w:hAnsiTheme="minorHAnsi" w:cstheme="minorHAnsi"/>
                <w:sz w:val="20"/>
              </w:rPr>
              <w:t>Whether to define other measurement requirements needs RAN1’s further inputs</w:t>
            </w:r>
          </w:p>
          <w:p w14:paraId="17FC8BB7" w14:textId="77777777" w:rsidR="002761B0" w:rsidRPr="006B6FCD" w:rsidRDefault="002D0734" w:rsidP="006B6FCD">
            <w:pPr>
              <w:pStyle w:val="Default"/>
              <w:numPr>
                <w:ilvl w:val="0"/>
                <w:numId w:val="10"/>
              </w:numPr>
              <w:jc w:val="both"/>
              <w:rPr>
                <w:rFonts w:asciiTheme="minorHAnsi" w:hAnsiTheme="minorHAnsi" w:cstheme="minorHAnsi"/>
                <w:sz w:val="20"/>
              </w:rPr>
            </w:pPr>
            <w:r w:rsidRPr="006B6FCD">
              <w:rPr>
                <w:rFonts w:asciiTheme="minorHAnsi" w:hAnsiTheme="minorHAnsi" w:cstheme="minorHAnsi"/>
                <w:sz w:val="20"/>
              </w:rPr>
              <w:t>RSSI measurement for congestion control</w:t>
            </w:r>
          </w:p>
          <w:p w14:paraId="4E88B68F" w14:textId="77777777" w:rsidR="002761B0" w:rsidRPr="006B6FCD" w:rsidRDefault="002D0734" w:rsidP="006B6FCD">
            <w:pPr>
              <w:pStyle w:val="Default"/>
              <w:numPr>
                <w:ilvl w:val="1"/>
                <w:numId w:val="10"/>
              </w:numPr>
              <w:jc w:val="both"/>
              <w:rPr>
                <w:rFonts w:asciiTheme="minorHAnsi" w:hAnsiTheme="minorHAnsi" w:cstheme="minorHAnsi"/>
                <w:sz w:val="20"/>
              </w:rPr>
            </w:pPr>
            <w:r w:rsidRPr="006B6FCD">
              <w:rPr>
                <w:rFonts w:asciiTheme="minorHAnsi" w:hAnsiTheme="minorHAnsi" w:cstheme="minorHAnsi"/>
                <w:sz w:val="20"/>
              </w:rPr>
              <w:t>Base line is that the S-RSSI measurement accuracy requirements in LTE V2X can be reused for defining SL-RSSI measurement accuracy requirements in NR V2X</w:t>
            </w:r>
          </w:p>
          <w:p w14:paraId="6DD065F0" w14:textId="77777777" w:rsidR="002761B0" w:rsidRPr="006B6FCD" w:rsidRDefault="002D0734" w:rsidP="006B6FCD">
            <w:pPr>
              <w:pStyle w:val="Default"/>
              <w:numPr>
                <w:ilvl w:val="1"/>
                <w:numId w:val="10"/>
              </w:numPr>
              <w:jc w:val="both"/>
              <w:rPr>
                <w:rFonts w:asciiTheme="minorHAnsi" w:hAnsiTheme="minorHAnsi" w:cstheme="minorHAnsi"/>
                <w:sz w:val="20"/>
              </w:rPr>
            </w:pPr>
            <w:r w:rsidRPr="006B6FCD">
              <w:rPr>
                <w:rFonts w:asciiTheme="minorHAnsi" w:hAnsiTheme="minorHAnsi" w:cstheme="minorHAnsi"/>
                <w:sz w:val="20"/>
              </w:rPr>
              <w:t>After RAN1 measurement procedure is completed, it should be reconsidered</w:t>
            </w:r>
          </w:p>
          <w:p w14:paraId="6EE387CB" w14:textId="77777777" w:rsidR="002761B0" w:rsidRPr="006B6FCD" w:rsidRDefault="002D0734" w:rsidP="006B6FCD">
            <w:pPr>
              <w:pStyle w:val="Default"/>
              <w:numPr>
                <w:ilvl w:val="0"/>
                <w:numId w:val="10"/>
              </w:numPr>
              <w:jc w:val="both"/>
              <w:rPr>
                <w:rFonts w:asciiTheme="minorHAnsi" w:hAnsiTheme="minorHAnsi" w:cstheme="minorHAnsi"/>
                <w:sz w:val="20"/>
              </w:rPr>
            </w:pPr>
            <w:r w:rsidRPr="006B6FCD">
              <w:rPr>
                <w:rFonts w:asciiTheme="minorHAnsi" w:hAnsiTheme="minorHAnsi" w:cstheme="minorHAnsi"/>
                <w:sz w:val="20"/>
              </w:rPr>
              <w:t>Resource pre-emption mechanism</w:t>
            </w:r>
          </w:p>
          <w:p w14:paraId="2A665866" w14:textId="3EA55DAD" w:rsidR="00B8332B" w:rsidRDefault="002D0734" w:rsidP="006B6FCD">
            <w:pPr>
              <w:pStyle w:val="Default"/>
              <w:numPr>
                <w:ilvl w:val="1"/>
                <w:numId w:val="10"/>
              </w:numPr>
              <w:jc w:val="both"/>
              <w:rPr>
                <w:rFonts w:asciiTheme="minorHAnsi" w:eastAsiaTheme="minorEastAsia" w:hAnsiTheme="minorHAnsi" w:cstheme="minorBidi"/>
                <w:color w:val="auto"/>
                <w:sz w:val="22"/>
                <w:szCs w:val="22"/>
              </w:rPr>
            </w:pPr>
            <w:r w:rsidRPr="006B6FCD">
              <w:rPr>
                <w:rFonts w:asciiTheme="minorHAnsi" w:hAnsiTheme="minorHAnsi" w:cstheme="minorHAnsi"/>
                <w:sz w:val="20"/>
              </w:rPr>
              <w:t>Study whether define or not requirement to verify resource pre-emption mechanism</w:t>
            </w:r>
          </w:p>
        </w:tc>
      </w:tr>
    </w:tbl>
    <w:p w14:paraId="22C974BC" w14:textId="77777777" w:rsidR="00E27536" w:rsidRDefault="00E27536" w:rsidP="00E27536">
      <w:pPr>
        <w:pStyle w:val="Default"/>
        <w:jc w:val="both"/>
        <w:rPr>
          <w:rFonts w:asciiTheme="minorHAnsi" w:eastAsiaTheme="minorEastAsia" w:hAnsiTheme="minorHAnsi" w:cstheme="minorBidi"/>
          <w:color w:val="auto"/>
          <w:sz w:val="22"/>
          <w:szCs w:val="22"/>
        </w:rPr>
      </w:pPr>
    </w:p>
    <w:p w14:paraId="424AFD01" w14:textId="76DCCF9B" w:rsidR="006B6FCD" w:rsidRDefault="006B6FCD" w:rsidP="00E27536">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RAN1 #98bis meeting,</w:t>
      </w:r>
      <w:r w:rsidR="00CB48F3">
        <w:rPr>
          <w:rFonts w:asciiTheme="minorHAnsi" w:eastAsiaTheme="minorEastAsia" w:hAnsiTheme="minorHAnsi" w:cstheme="minorBidi"/>
          <w:color w:val="auto"/>
          <w:sz w:val="22"/>
          <w:szCs w:val="22"/>
        </w:rPr>
        <w:t xml:space="preserve"> some agreements for resource reselection are listed as follow.</w:t>
      </w:r>
      <w:r w:rsidR="00E4605F">
        <w:rPr>
          <w:rFonts w:asciiTheme="minorHAnsi" w:eastAsiaTheme="minorEastAsia" w:hAnsiTheme="minorHAnsi" w:cstheme="minorBidi"/>
          <w:color w:val="auto"/>
          <w:sz w:val="22"/>
          <w:szCs w:val="22"/>
        </w:rPr>
        <w:t xml:space="preserve"> </w:t>
      </w:r>
    </w:p>
    <w:tbl>
      <w:tblPr>
        <w:tblStyle w:val="af4"/>
        <w:tblW w:w="0" w:type="auto"/>
        <w:tblLook w:val="04A0" w:firstRow="1" w:lastRow="0" w:firstColumn="1" w:lastColumn="0" w:noHBand="0" w:noVBand="1"/>
      </w:tblPr>
      <w:tblGrid>
        <w:gridCol w:w="9629"/>
      </w:tblGrid>
      <w:tr w:rsidR="006B6FCD" w14:paraId="45744985" w14:textId="77777777" w:rsidTr="006B6FCD">
        <w:tc>
          <w:tcPr>
            <w:tcW w:w="9629" w:type="dxa"/>
          </w:tcPr>
          <w:p w14:paraId="19355F11" w14:textId="77777777" w:rsidR="006B6FCD" w:rsidRPr="006E0E61" w:rsidRDefault="006B6FCD" w:rsidP="006B6FCD">
            <w:pPr>
              <w:spacing w:after="0"/>
              <w:rPr>
                <w:rFonts w:ascii="Times" w:hAnsi="Times"/>
                <w:szCs w:val="20"/>
                <w:lang w:eastAsia="x-none"/>
              </w:rPr>
            </w:pPr>
            <w:r w:rsidRPr="006E0E61">
              <w:rPr>
                <w:rFonts w:ascii="Times" w:hAnsi="Times"/>
                <w:szCs w:val="20"/>
                <w:highlight w:val="green"/>
                <w:lang w:eastAsia="x-none"/>
              </w:rPr>
              <w:t>Agreements</w:t>
            </w:r>
            <w:r w:rsidRPr="006E0E61">
              <w:rPr>
                <w:rFonts w:ascii="Times" w:hAnsi="Times"/>
                <w:szCs w:val="20"/>
                <w:lang w:eastAsia="x-none"/>
              </w:rPr>
              <w:t>:</w:t>
            </w:r>
          </w:p>
          <w:p w14:paraId="2F8CCA4C" w14:textId="77777777" w:rsidR="006B6FCD" w:rsidRPr="006B6FCD" w:rsidRDefault="006B6FCD" w:rsidP="006B6FCD">
            <w:pPr>
              <w:pStyle w:val="Default"/>
              <w:numPr>
                <w:ilvl w:val="0"/>
                <w:numId w:val="10"/>
              </w:numPr>
              <w:jc w:val="both"/>
              <w:rPr>
                <w:rFonts w:asciiTheme="minorHAnsi" w:hAnsiTheme="minorHAnsi" w:cstheme="minorHAnsi"/>
                <w:sz w:val="20"/>
              </w:rPr>
            </w:pPr>
            <w:r w:rsidRPr="006B6FCD">
              <w:rPr>
                <w:rFonts w:asciiTheme="minorHAnsi" w:hAnsiTheme="minorHAnsi" w:cstheme="minorHAnsi"/>
                <w:sz w:val="20"/>
              </w:rPr>
              <w:t>Resource (re-)selection procedure supports re-evaluation of Step 1 and Step 2 before transmission of SCI with reservation</w:t>
            </w:r>
          </w:p>
          <w:p w14:paraId="47398526" w14:textId="77777777" w:rsidR="006B6FCD" w:rsidRPr="006B6FCD" w:rsidRDefault="006B6FCD" w:rsidP="006B6FCD">
            <w:pPr>
              <w:pStyle w:val="Default"/>
              <w:numPr>
                <w:ilvl w:val="1"/>
                <w:numId w:val="10"/>
              </w:numPr>
              <w:jc w:val="both"/>
              <w:rPr>
                <w:rFonts w:asciiTheme="minorHAnsi" w:hAnsiTheme="minorHAnsi" w:cstheme="minorHAnsi"/>
                <w:sz w:val="20"/>
              </w:rPr>
            </w:pPr>
            <w:r w:rsidRPr="006B6FCD">
              <w:rPr>
                <w:rFonts w:asciiTheme="minorHAnsi" w:hAnsiTheme="minorHAnsi" w:cstheme="minorHAnsi"/>
                <w:sz w:val="20"/>
              </w:rPr>
              <w:t>The re-evaluation of the (re-)selection procedure for a resource reservation signalled in a moment ‘m’ is not required to be triggered at moment &gt; ‘m – T3’ (i.e. resource reselection processing time needs to be ensured)</w:t>
            </w:r>
          </w:p>
          <w:p w14:paraId="04B5DDD9" w14:textId="77777777" w:rsidR="006B6FCD" w:rsidRPr="006B6FCD" w:rsidRDefault="006B6FCD" w:rsidP="006B6FCD">
            <w:pPr>
              <w:pStyle w:val="Default"/>
              <w:numPr>
                <w:ilvl w:val="1"/>
                <w:numId w:val="10"/>
              </w:numPr>
              <w:jc w:val="both"/>
              <w:rPr>
                <w:rFonts w:asciiTheme="minorHAnsi" w:hAnsiTheme="minorHAnsi" w:cstheme="minorHAnsi"/>
                <w:sz w:val="20"/>
              </w:rPr>
            </w:pPr>
            <w:r w:rsidRPr="006B6FCD">
              <w:rPr>
                <w:rFonts w:asciiTheme="minorHAnsi" w:hAnsiTheme="minorHAnsi" w:cstheme="minorHAnsi"/>
                <w:sz w:val="20"/>
              </w:rPr>
              <w:t>FFS condition to change resource(s) from previous iteration to resource(s) from current iteration</w:t>
            </w:r>
          </w:p>
          <w:p w14:paraId="500C758B" w14:textId="77777777" w:rsidR="006B6FCD" w:rsidRPr="006B6FCD" w:rsidRDefault="006B6FCD" w:rsidP="006B6FCD">
            <w:pPr>
              <w:pStyle w:val="Default"/>
              <w:numPr>
                <w:ilvl w:val="1"/>
                <w:numId w:val="10"/>
              </w:numPr>
              <w:jc w:val="both"/>
              <w:rPr>
                <w:rFonts w:asciiTheme="minorHAnsi" w:hAnsiTheme="minorHAnsi" w:cstheme="minorHAnsi"/>
                <w:sz w:val="20"/>
              </w:rPr>
            </w:pPr>
            <w:r w:rsidRPr="006B6FCD">
              <w:rPr>
                <w:rFonts w:asciiTheme="minorHAnsi" w:hAnsiTheme="minorHAnsi" w:cstheme="minorHAnsi"/>
                <w:sz w:val="20"/>
              </w:rPr>
              <w:t>FFS relationship of T1 and T3, if any</w:t>
            </w:r>
          </w:p>
          <w:p w14:paraId="2B3DD5C1" w14:textId="77777777" w:rsidR="006B6FCD" w:rsidRPr="000401A3" w:rsidRDefault="006B6FCD" w:rsidP="006B6FCD">
            <w:pPr>
              <w:pStyle w:val="Default"/>
              <w:numPr>
                <w:ilvl w:val="1"/>
                <w:numId w:val="10"/>
              </w:numPr>
              <w:jc w:val="both"/>
              <w:rPr>
                <w:rFonts w:asciiTheme="minorHAnsi" w:eastAsiaTheme="minorEastAsia" w:hAnsiTheme="minorHAnsi" w:cstheme="minorBidi"/>
                <w:color w:val="auto"/>
                <w:sz w:val="22"/>
                <w:szCs w:val="22"/>
                <w:lang w:val="en-GB"/>
              </w:rPr>
            </w:pPr>
            <w:r w:rsidRPr="006B6FCD">
              <w:rPr>
                <w:rFonts w:asciiTheme="minorHAnsi" w:hAnsiTheme="minorHAnsi" w:cstheme="minorHAnsi"/>
                <w:sz w:val="20"/>
              </w:rPr>
              <w:t>FFS whether to handle it differently for blind and feedback-based retransmission resources</w:t>
            </w:r>
          </w:p>
          <w:p w14:paraId="7E3E27D9" w14:textId="77777777" w:rsidR="000401A3" w:rsidRPr="006E0E61" w:rsidRDefault="000401A3" w:rsidP="000401A3">
            <w:pPr>
              <w:spacing w:after="0"/>
              <w:rPr>
                <w:rFonts w:ascii="Times" w:hAnsi="Times"/>
                <w:b/>
                <w:bCs/>
                <w:szCs w:val="20"/>
                <w:lang w:eastAsia="x-none"/>
              </w:rPr>
            </w:pPr>
            <w:r w:rsidRPr="006E0E61">
              <w:rPr>
                <w:rFonts w:ascii="Times" w:hAnsi="Times"/>
                <w:szCs w:val="20"/>
                <w:highlight w:val="green"/>
                <w:lang w:eastAsia="x-none"/>
              </w:rPr>
              <w:t>Agreements</w:t>
            </w:r>
            <w:r w:rsidRPr="006E0E61">
              <w:rPr>
                <w:rFonts w:ascii="Times" w:hAnsi="Times"/>
                <w:b/>
                <w:bCs/>
                <w:szCs w:val="20"/>
                <w:lang w:eastAsia="x-none"/>
              </w:rPr>
              <w:t>:</w:t>
            </w:r>
          </w:p>
          <w:p w14:paraId="318BAEC3" w14:textId="77777777" w:rsidR="000401A3" w:rsidRPr="000401A3" w:rsidRDefault="000401A3" w:rsidP="000401A3">
            <w:pPr>
              <w:pStyle w:val="Default"/>
              <w:numPr>
                <w:ilvl w:val="0"/>
                <w:numId w:val="10"/>
              </w:numPr>
              <w:jc w:val="both"/>
              <w:rPr>
                <w:rFonts w:asciiTheme="minorHAnsi" w:hAnsiTheme="minorHAnsi" w:cstheme="minorHAnsi"/>
                <w:sz w:val="20"/>
              </w:rPr>
            </w:pPr>
            <w:r w:rsidRPr="000401A3">
              <w:rPr>
                <w:rFonts w:asciiTheme="minorHAnsi" w:hAnsiTheme="minorHAnsi" w:cstheme="minorHAnsi"/>
                <w:sz w:val="20"/>
              </w:rPr>
              <w:t>Support a resource pre-emption mechanism for Mode-2</w:t>
            </w:r>
          </w:p>
          <w:p w14:paraId="56BC3D4A" w14:textId="77777777" w:rsidR="000401A3" w:rsidRPr="000401A3" w:rsidRDefault="000401A3" w:rsidP="000401A3">
            <w:pPr>
              <w:pStyle w:val="Default"/>
              <w:numPr>
                <w:ilvl w:val="1"/>
                <w:numId w:val="10"/>
              </w:numPr>
              <w:jc w:val="both"/>
              <w:rPr>
                <w:rFonts w:asciiTheme="minorHAnsi" w:hAnsiTheme="minorHAnsi" w:cstheme="minorHAnsi"/>
                <w:sz w:val="20"/>
              </w:rPr>
            </w:pPr>
            <w:r w:rsidRPr="000401A3">
              <w:rPr>
                <w:rFonts w:asciiTheme="minorHAnsi" w:hAnsiTheme="minorHAnsi" w:cstheme="minorHAnsi"/>
                <w:sz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0E88208B" w14:textId="77777777" w:rsidR="000401A3" w:rsidRPr="000401A3" w:rsidRDefault="000401A3" w:rsidP="000401A3">
            <w:pPr>
              <w:pStyle w:val="Default"/>
              <w:numPr>
                <w:ilvl w:val="2"/>
                <w:numId w:val="10"/>
              </w:numPr>
              <w:jc w:val="both"/>
              <w:rPr>
                <w:rFonts w:asciiTheme="minorHAnsi" w:hAnsiTheme="minorHAnsi" w:cstheme="minorHAnsi"/>
                <w:sz w:val="20"/>
              </w:rPr>
            </w:pPr>
            <w:r w:rsidRPr="000401A3">
              <w:rPr>
                <w:rFonts w:asciiTheme="minorHAnsi" w:hAnsiTheme="minorHAnsi" w:cstheme="minorHAnsi"/>
                <w:sz w:val="20"/>
              </w:rPr>
              <w:t>Only the overlapped resource(s) is/are reselected</w:t>
            </w:r>
          </w:p>
          <w:p w14:paraId="1755341D" w14:textId="77777777" w:rsidR="000401A3" w:rsidRPr="000401A3" w:rsidRDefault="000401A3" w:rsidP="000401A3">
            <w:pPr>
              <w:pStyle w:val="Default"/>
              <w:numPr>
                <w:ilvl w:val="2"/>
                <w:numId w:val="10"/>
              </w:numPr>
              <w:jc w:val="both"/>
              <w:rPr>
                <w:rFonts w:asciiTheme="minorHAnsi" w:hAnsiTheme="minorHAnsi" w:cstheme="minorHAnsi"/>
                <w:sz w:val="20"/>
              </w:rPr>
            </w:pPr>
            <w:r w:rsidRPr="000401A3">
              <w:rPr>
                <w:rFonts w:asciiTheme="minorHAnsi" w:hAnsiTheme="minorHAnsi" w:cstheme="minorHAnsi"/>
                <w:sz w:val="20"/>
              </w:rPr>
              <w:t>FFS</w:t>
            </w:r>
          </w:p>
          <w:p w14:paraId="3ABCF82E" w14:textId="77777777" w:rsidR="000401A3" w:rsidRPr="000401A3" w:rsidRDefault="000401A3" w:rsidP="000401A3">
            <w:pPr>
              <w:pStyle w:val="Default"/>
              <w:numPr>
                <w:ilvl w:val="3"/>
                <w:numId w:val="10"/>
              </w:numPr>
              <w:jc w:val="both"/>
              <w:rPr>
                <w:rFonts w:asciiTheme="minorHAnsi" w:hAnsiTheme="minorHAnsi" w:cstheme="minorHAnsi"/>
                <w:sz w:val="20"/>
              </w:rPr>
            </w:pPr>
            <w:r w:rsidRPr="000401A3">
              <w:rPr>
                <w:rFonts w:asciiTheme="minorHAnsi" w:hAnsiTheme="minorHAnsi" w:cstheme="minorHAnsi"/>
                <w:sz w:val="20"/>
              </w:rPr>
              <w:t>the timeline for reselection</w:t>
            </w:r>
          </w:p>
          <w:p w14:paraId="7E89C6A9" w14:textId="77777777" w:rsidR="000401A3" w:rsidRPr="000401A3" w:rsidRDefault="000401A3" w:rsidP="000401A3">
            <w:pPr>
              <w:pStyle w:val="Default"/>
              <w:numPr>
                <w:ilvl w:val="3"/>
                <w:numId w:val="10"/>
              </w:numPr>
              <w:jc w:val="both"/>
              <w:rPr>
                <w:rFonts w:asciiTheme="minorHAnsi" w:hAnsiTheme="minorHAnsi" w:cstheme="minorHAnsi"/>
                <w:sz w:val="20"/>
              </w:rPr>
            </w:pPr>
            <w:r w:rsidRPr="000401A3">
              <w:rPr>
                <w:rFonts w:asciiTheme="minorHAnsi" w:hAnsiTheme="minorHAnsi" w:cstheme="minorHAnsi"/>
                <w:sz w:val="20"/>
              </w:rPr>
              <w:t>other details</w:t>
            </w:r>
          </w:p>
          <w:p w14:paraId="06974C51" w14:textId="77777777" w:rsidR="000401A3" w:rsidRPr="000401A3" w:rsidRDefault="000401A3" w:rsidP="000401A3">
            <w:pPr>
              <w:pStyle w:val="Default"/>
              <w:numPr>
                <w:ilvl w:val="2"/>
                <w:numId w:val="10"/>
              </w:numPr>
              <w:jc w:val="both"/>
              <w:rPr>
                <w:rFonts w:asciiTheme="minorHAnsi" w:hAnsiTheme="minorHAnsi" w:cstheme="minorHAnsi"/>
                <w:sz w:val="20"/>
              </w:rPr>
            </w:pPr>
            <w:r w:rsidRPr="000401A3">
              <w:rPr>
                <w:rFonts w:asciiTheme="minorHAnsi" w:hAnsiTheme="minorHAnsi" w:cstheme="minorHAnsi"/>
                <w:sz w:val="20"/>
              </w:rPr>
              <w:t>FFS whether or not to support other potential UE behaviour (e.g, power boosting/reduction)</w:t>
            </w:r>
          </w:p>
          <w:p w14:paraId="755769E8" w14:textId="77777777" w:rsidR="000401A3" w:rsidRPr="000401A3" w:rsidRDefault="000401A3" w:rsidP="000401A3">
            <w:pPr>
              <w:pStyle w:val="Default"/>
              <w:numPr>
                <w:ilvl w:val="1"/>
                <w:numId w:val="10"/>
              </w:numPr>
              <w:jc w:val="both"/>
              <w:rPr>
                <w:rFonts w:asciiTheme="minorHAnsi" w:hAnsiTheme="minorHAnsi" w:cstheme="minorHAnsi"/>
                <w:sz w:val="20"/>
              </w:rPr>
            </w:pPr>
            <w:r w:rsidRPr="000401A3">
              <w:rPr>
                <w:rFonts w:asciiTheme="minorHAnsi" w:hAnsiTheme="minorHAnsi" w:cstheme="minorHAnsi"/>
                <w:sz w:val="20"/>
              </w:rPr>
              <w:t>This mechanism can be enabled or disabled, per resource pool</w:t>
            </w:r>
          </w:p>
          <w:p w14:paraId="3F589C63" w14:textId="3586E91C" w:rsidR="000401A3" w:rsidRPr="006B6FCD" w:rsidRDefault="000401A3" w:rsidP="000401A3">
            <w:pPr>
              <w:pStyle w:val="Default"/>
              <w:numPr>
                <w:ilvl w:val="2"/>
                <w:numId w:val="10"/>
              </w:numPr>
              <w:jc w:val="both"/>
              <w:rPr>
                <w:rFonts w:asciiTheme="minorHAnsi" w:eastAsiaTheme="minorEastAsia" w:hAnsiTheme="minorHAnsi" w:cstheme="minorBidi"/>
                <w:color w:val="auto"/>
                <w:sz w:val="22"/>
                <w:szCs w:val="22"/>
                <w:lang w:val="en-GB"/>
              </w:rPr>
            </w:pPr>
            <w:r w:rsidRPr="000401A3">
              <w:rPr>
                <w:rFonts w:asciiTheme="minorHAnsi" w:hAnsiTheme="minorHAnsi" w:cstheme="minorHAnsi"/>
                <w:sz w:val="20"/>
              </w:rPr>
              <w:t>FFS details</w:t>
            </w:r>
          </w:p>
        </w:tc>
      </w:tr>
    </w:tbl>
    <w:p w14:paraId="487CF068" w14:textId="77777777" w:rsidR="006B6FCD" w:rsidRDefault="006B6FCD" w:rsidP="00E27536">
      <w:pPr>
        <w:pStyle w:val="Default"/>
        <w:jc w:val="both"/>
        <w:rPr>
          <w:rFonts w:asciiTheme="minorHAnsi" w:eastAsiaTheme="minorEastAsia" w:hAnsiTheme="minorHAnsi" w:cstheme="minorBidi"/>
          <w:color w:val="auto"/>
          <w:sz w:val="22"/>
          <w:szCs w:val="22"/>
        </w:rPr>
      </w:pPr>
    </w:p>
    <w:p w14:paraId="29A7D1E0" w14:textId="4CCF62DB" w:rsidR="00CB48F3" w:rsidRDefault="00CB48F3" w:rsidP="00E4605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RAN1 #99 meeting, some </w:t>
      </w:r>
      <w:r w:rsidR="00E4605F">
        <w:rPr>
          <w:rFonts w:asciiTheme="minorHAnsi" w:eastAsiaTheme="minorEastAsia" w:hAnsiTheme="minorHAnsi" w:cstheme="minorBidi"/>
          <w:color w:val="auto"/>
          <w:sz w:val="22"/>
          <w:szCs w:val="22"/>
        </w:rPr>
        <w:t xml:space="preserve">RSRP measurements </w:t>
      </w:r>
      <w:r>
        <w:rPr>
          <w:rFonts w:asciiTheme="minorHAnsi" w:eastAsiaTheme="minorEastAsia" w:hAnsiTheme="minorHAnsi" w:cstheme="minorBidi"/>
          <w:color w:val="auto"/>
          <w:sz w:val="22"/>
          <w:szCs w:val="22"/>
        </w:rPr>
        <w:t>agreements for resource reselection are listed as follow.</w:t>
      </w:r>
      <w:r w:rsidR="00E4605F">
        <w:rPr>
          <w:rFonts w:asciiTheme="minorHAnsi" w:eastAsiaTheme="minorEastAsia" w:hAnsiTheme="minorHAnsi" w:cstheme="minorBidi"/>
          <w:color w:val="auto"/>
          <w:sz w:val="22"/>
          <w:szCs w:val="22"/>
        </w:rPr>
        <w:t xml:space="preserve"> </w:t>
      </w:r>
    </w:p>
    <w:tbl>
      <w:tblPr>
        <w:tblStyle w:val="af4"/>
        <w:tblW w:w="0" w:type="auto"/>
        <w:tblLook w:val="04A0" w:firstRow="1" w:lastRow="0" w:firstColumn="1" w:lastColumn="0" w:noHBand="0" w:noVBand="1"/>
      </w:tblPr>
      <w:tblGrid>
        <w:gridCol w:w="9629"/>
      </w:tblGrid>
      <w:tr w:rsidR="000401A3" w14:paraId="7ABCAC05" w14:textId="77777777" w:rsidTr="000401A3">
        <w:tc>
          <w:tcPr>
            <w:tcW w:w="9629" w:type="dxa"/>
          </w:tcPr>
          <w:p w14:paraId="33204696" w14:textId="77777777" w:rsidR="000401A3" w:rsidRPr="00AE3275" w:rsidRDefault="000401A3" w:rsidP="000401A3">
            <w:pPr>
              <w:spacing w:after="0"/>
              <w:rPr>
                <w:rFonts w:ascii="Times New Roman"/>
                <w:szCs w:val="20"/>
                <w:lang w:eastAsia="en-US"/>
              </w:rPr>
            </w:pPr>
            <w:r w:rsidRPr="00AE3275">
              <w:rPr>
                <w:rFonts w:ascii="Times New Roman"/>
                <w:szCs w:val="20"/>
                <w:highlight w:val="green"/>
                <w:lang w:eastAsia="x-none"/>
              </w:rPr>
              <w:t>Agreements</w:t>
            </w:r>
            <w:r w:rsidRPr="00AE3275">
              <w:rPr>
                <w:rFonts w:ascii="Times New Roman"/>
                <w:szCs w:val="20"/>
                <w:lang w:eastAsia="x-none"/>
              </w:rPr>
              <w:t>:</w:t>
            </w:r>
          </w:p>
          <w:p w14:paraId="0354C801" w14:textId="68C3EE8D" w:rsidR="00553834" w:rsidRDefault="00553834" w:rsidP="00553834">
            <w:pPr>
              <w:spacing w:after="0" w:line="240" w:lineRule="auto"/>
              <w:ind w:left="1080"/>
              <w:rPr>
                <w:rFonts w:ascii="Times New Roman"/>
                <w:szCs w:val="20"/>
                <w:lang w:val="en-GB" w:eastAsia="en-US"/>
              </w:rPr>
            </w:pPr>
            <w:r>
              <w:rPr>
                <w:rFonts w:ascii="Times New Roman"/>
                <w:szCs w:val="20"/>
                <w:lang w:val="en-GB" w:eastAsia="en-US"/>
              </w:rPr>
              <w:t>…</w:t>
            </w:r>
          </w:p>
          <w:p w14:paraId="0842BCE1" w14:textId="77777777" w:rsidR="00553834" w:rsidRPr="002D4568" w:rsidRDefault="00553834" w:rsidP="002D4568">
            <w:pPr>
              <w:pStyle w:val="Default"/>
              <w:numPr>
                <w:ilvl w:val="1"/>
                <w:numId w:val="10"/>
              </w:numPr>
              <w:jc w:val="both"/>
              <w:rPr>
                <w:rFonts w:asciiTheme="minorHAnsi" w:hAnsiTheme="minorHAnsi" w:cstheme="minorHAnsi"/>
                <w:sz w:val="20"/>
              </w:rPr>
            </w:pPr>
            <w:r w:rsidRPr="002D4568">
              <w:rPr>
                <w:rFonts w:asciiTheme="minorHAnsi" w:hAnsiTheme="minorHAnsi" w:cstheme="minorHAnsi"/>
                <w:sz w:val="20"/>
              </w:rPr>
              <w:t xml:space="preserve">Procedure of using sidelink RSSI for ranking of resources is </w:t>
            </w:r>
            <w:r w:rsidRPr="00395489">
              <w:rPr>
                <w:rFonts w:asciiTheme="minorHAnsi" w:hAnsiTheme="minorHAnsi" w:cstheme="minorHAnsi"/>
                <w:sz w:val="20"/>
                <w:highlight w:val="yellow"/>
              </w:rPr>
              <w:t>not</w:t>
            </w:r>
            <w:r w:rsidRPr="002D4568">
              <w:rPr>
                <w:rFonts w:asciiTheme="minorHAnsi" w:hAnsiTheme="minorHAnsi" w:cstheme="minorHAnsi"/>
                <w:sz w:val="20"/>
              </w:rPr>
              <w:t xml:space="preserve"> applied</w:t>
            </w:r>
          </w:p>
          <w:p w14:paraId="7840AB40" w14:textId="77777777" w:rsidR="000401A3" w:rsidRPr="000401A3" w:rsidRDefault="000401A3" w:rsidP="00553834">
            <w:pPr>
              <w:pStyle w:val="Default"/>
              <w:numPr>
                <w:ilvl w:val="0"/>
                <w:numId w:val="10"/>
              </w:numPr>
              <w:jc w:val="both"/>
              <w:rPr>
                <w:rFonts w:asciiTheme="minorHAnsi" w:hAnsiTheme="minorHAnsi" w:cstheme="minorHAnsi"/>
                <w:sz w:val="20"/>
              </w:rPr>
            </w:pPr>
            <w:r w:rsidRPr="000401A3">
              <w:rPr>
                <w:rFonts w:asciiTheme="minorHAnsi" w:hAnsiTheme="minorHAnsi" w:cstheme="minorHAnsi"/>
                <w:sz w:val="20"/>
              </w:rPr>
              <w:t>Support (pre)-configuration per resource pool between:</w:t>
            </w:r>
          </w:p>
          <w:p w14:paraId="63F6B062" w14:textId="77777777" w:rsidR="000401A3" w:rsidRPr="000401A3" w:rsidRDefault="000401A3" w:rsidP="00553834">
            <w:pPr>
              <w:pStyle w:val="Default"/>
              <w:numPr>
                <w:ilvl w:val="1"/>
                <w:numId w:val="10"/>
              </w:numPr>
              <w:jc w:val="both"/>
              <w:rPr>
                <w:rFonts w:asciiTheme="minorHAnsi" w:hAnsiTheme="minorHAnsi" w:cstheme="minorHAnsi"/>
                <w:sz w:val="20"/>
              </w:rPr>
            </w:pPr>
            <w:r w:rsidRPr="000401A3">
              <w:rPr>
                <w:rFonts w:asciiTheme="minorHAnsi" w:hAnsiTheme="minorHAnsi" w:cstheme="minorHAnsi"/>
                <w:sz w:val="20"/>
              </w:rPr>
              <w:t>L1 SL-RSRP measured on DMRS of PSSCH after decoding of associated 1st stage SCI, or</w:t>
            </w:r>
          </w:p>
          <w:p w14:paraId="09D97C71" w14:textId="77777777" w:rsidR="000401A3" w:rsidRPr="000401A3" w:rsidRDefault="000401A3" w:rsidP="00553834">
            <w:pPr>
              <w:pStyle w:val="Default"/>
              <w:numPr>
                <w:ilvl w:val="1"/>
                <w:numId w:val="10"/>
              </w:numPr>
              <w:jc w:val="both"/>
              <w:rPr>
                <w:rFonts w:asciiTheme="minorHAnsi" w:hAnsiTheme="minorHAnsi" w:cstheme="minorHAnsi"/>
                <w:sz w:val="20"/>
              </w:rPr>
            </w:pPr>
            <w:r w:rsidRPr="000401A3">
              <w:rPr>
                <w:rFonts w:asciiTheme="minorHAnsi" w:hAnsiTheme="minorHAnsi" w:cstheme="minorHAnsi"/>
                <w:sz w:val="20"/>
              </w:rPr>
              <w:lastRenderedPageBreak/>
              <w:t>L1 SL-RSRP measured on DMRS of PSCCH for 1st SCI after decoding of associated 1st stage SCI</w:t>
            </w:r>
          </w:p>
          <w:p w14:paraId="3C8FFBD3" w14:textId="2B8CDF39" w:rsidR="000401A3" w:rsidRDefault="000401A3" w:rsidP="00553834">
            <w:pPr>
              <w:pStyle w:val="Default"/>
              <w:numPr>
                <w:ilvl w:val="1"/>
                <w:numId w:val="10"/>
              </w:numPr>
              <w:jc w:val="both"/>
              <w:rPr>
                <w:rFonts w:asciiTheme="minorHAnsi" w:eastAsiaTheme="minorEastAsia" w:hAnsiTheme="minorHAnsi" w:cstheme="minorBidi"/>
                <w:color w:val="auto"/>
                <w:sz w:val="22"/>
                <w:szCs w:val="22"/>
              </w:rPr>
            </w:pPr>
            <w:r w:rsidRPr="000401A3">
              <w:rPr>
                <w:rFonts w:asciiTheme="minorHAnsi" w:hAnsiTheme="minorHAnsi" w:cstheme="minorHAnsi"/>
                <w:sz w:val="20"/>
              </w:rPr>
              <w:t>Note: L1 SL-RSRP is measured only based on one of the above, but not both</w:t>
            </w:r>
          </w:p>
        </w:tc>
      </w:tr>
    </w:tbl>
    <w:p w14:paraId="36F076D7" w14:textId="77777777" w:rsidR="006B6FCD" w:rsidRDefault="006B6FCD" w:rsidP="00E27536">
      <w:pPr>
        <w:pStyle w:val="Default"/>
        <w:jc w:val="both"/>
        <w:rPr>
          <w:rFonts w:asciiTheme="minorHAnsi" w:eastAsiaTheme="minorEastAsia" w:hAnsiTheme="minorHAnsi" w:cstheme="minorBidi"/>
          <w:color w:val="auto"/>
          <w:sz w:val="22"/>
          <w:szCs w:val="22"/>
        </w:rPr>
      </w:pPr>
    </w:p>
    <w:p w14:paraId="25902591" w14:textId="6E8A2E15" w:rsidR="00E27536" w:rsidRPr="00842EE0" w:rsidRDefault="00E27536" w:rsidP="00E27536">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t>
      </w:r>
      <w:r>
        <w:rPr>
          <w:rFonts w:asciiTheme="minorHAnsi" w:eastAsiaTheme="minorEastAsia" w:hAnsiTheme="minorHAnsi" w:cstheme="minorBidi"/>
          <w:color w:val="auto"/>
          <w:sz w:val="22"/>
          <w:szCs w:val="22"/>
        </w:rPr>
        <w:t xml:space="preserve">we will discuss </w:t>
      </w:r>
      <w:r w:rsidR="00B8332B">
        <w:rPr>
          <w:rFonts w:asciiTheme="minorHAnsi" w:eastAsiaTheme="minorEastAsia" w:hAnsiTheme="minorHAnsi" w:cstheme="minorBidi"/>
          <w:color w:val="auto"/>
          <w:sz w:val="22"/>
          <w:szCs w:val="22"/>
        </w:rPr>
        <w:t xml:space="preserve">on the </w:t>
      </w:r>
      <w:r w:rsidR="00CB48F3">
        <w:rPr>
          <w:rFonts w:asciiTheme="minorHAnsi" w:eastAsiaTheme="minorEastAsia" w:hAnsiTheme="minorHAnsi" w:cstheme="minorBidi"/>
          <w:color w:val="auto"/>
          <w:sz w:val="22"/>
          <w:szCs w:val="22"/>
        </w:rPr>
        <w:t>RAN4</w:t>
      </w:r>
      <w:r w:rsidR="00B8332B">
        <w:rPr>
          <w:rFonts w:asciiTheme="minorHAnsi" w:eastAsiaTheme="minorEastAsia" w:hAnsiTheme="minorHAnsi" w:cstheme="minorBidi"/>
          <w:color w:val="auto"/>
          <w:sz w:val="22"/>
          <w:szCs w:val="22"/>
        </w:rPr>
        <w:t xml:space="preserve"> </w:t>
      </w:r>
      <w:r w:rsidR="00CB48F3">
        <w:rPr>
          <w:rFonts w:asciiTheme="minorHAnsi" w:eastAsiaTheme="minorEastAsia" w:hAnsiTheme="minorHAnsi" w:cstheme="minorBidi"/>
          <w:color w:val="auto"/>
          <w:sz w:val="22"/>
          <w:szCs w:val="22"/>
        </w:rPr>
        <w:t>measurement</w:t>
      </w:r>
      <w:r w:rsidR="00E4605F">
        <w:rPr>
          <w:rFonts w:asciiTheme="minorHAnsi" w:eastAsiaTheme="minorEastAsia" w:hAnsiTheme="minorHAnsi" w:cstheme="minorBidi"/>
          <w:color w:val="auto"/>
          <w:sz w:val="22"/>
          <w:szCs w:val="22"/>
        </w:rPr>
        <w:t>s’</w:t>
      </w:r>
      <w:r w:rsidR="00CB48F3">
        <w:rPr>
          <w:rFonts w:asciiTheme="minorHAnsi" w:eastAsiaTheme="minorEastAsia" w:hAnsiTheme="minorHAnsi" w:cstheme="minorBidi"/>
          <w:color w:val="auto"/>
          <w:sz w:val="22"/>
          <w:szCs w:val="22"/>
        </w:rPr>
        <w:t xml:space="preserve"> </w:t>
      </w:r>
      <w:r w:rsidR="00B8332B">
        <w:rPr>
          <w:rFonts w:asciiTheme="minorHAnsi" w:eastAsiaTheme="minorEastAsia" w:hAnsiTheme="minorHAnsi" w:cstheme="minorBidi"/>
          <w:color w:val="auto"/>
          <w:sz w:val="22"/>
          <w:szCs w:val="22"/>
        </w:rPr>
        <w:t xml:space="preserve">open issues </w:t>
      </w:r>
      <w:r w:rsidR="00CB48F3">
        <w:rPr>
          <w:rFonts w:asciiTheme="minorHAnsi" w:eastAsiaTheme="minorEastAsia" w:hAnsiTheme="minorHAnsi" w:cstheme="minorBidi"/>
          <w:color w:val="auto"/>
          <w:sz w:val="22"/>
          <w:szCs w:val="22"/>
        </w:rPr>
        <w:t>based on RAN1’s newest agreements</w:t>
      </w:r>
      <w:r w:rsidR="00AF429C">
        <w:rPr>
          <w:rFonts w:asciiTheme="minorHAnsi" w:eastAsiaTheme="minorEastAsia" w:hAnsiTheme="minorHAnsi" w:cstheme="minorBidi"/>
          <w:color w:val="auto"/>
          <w:sz w:val="22"/>
          <w:szCs w:val="22"/>
        </w:rPr>
        <w:t>.</w:t>
      </w:r>
    </w:p>
    <w:p w14:paraId="37AD4FB7" w14:textId="22EE35CC" w:rsidR="006A555B" w:rsidRDefault="00CB48F3" w:rsidP="005C54FF">
      <w:pPr>
        <w:pStyle w:val="1"/>
        <w:numPr>
          <w:ilvl w:val="0"/>
          <w:numId w:val="1"/>
        </w:numPr>
        <w:rPr>
          <w:rFonts w:ascii="Calibri" w:hAnsi="Calibri"/>
        </w:rPr>
      </w:pPr>
      <w:r>
        <w:rPr>
          <w:rFonts w:ascii="Calibri" w:hAnsi="Calibri"/>
        </w:rPr>
        <w:t xml:space="preserve">Resource reselection </w:t>
      </w:r>
      <w:r w:rsidR="00E4605F">
        <w:rPr>
          <w:rFonts w:ascii="Calibri" w:hAnsi="Calibri"/>
        </w:rPr>
        <w:t xml:space="preserve">procedure </w:t>
      </w:r>
      <w:r>
        <w:rPr>
          <w:rFonts w:ascii="Calibri" w:hAnsi="Calibri"/>
        </w:rPr>
        <w:t>for sidelink - Mode 2</w:t>
      </w:r>
    </w:p>
    <w:p w14:paraId="2621E596" w14:textId="7D715FA4" w:rsidR="00536799" w:rsidRPr="00536799" w:rsidRDefault="00536799" w:rsidP="00A71FC3">
      <w:pPr>
        <w:pStyle w:val="Default"/>
        <w:jc w:val="both"/>
        <w:rPr>
          <w:rFonts w:asciiTheme="minorHAnsi" w:eastAsiaTheme="minorEastAsia" w:hAnsiTheme="minorHAnsi" w:cstheme="minorBidi"/>
          <w:b/>
          <w:color w:val="auto"/>
          <w:sz w:val="22"/>
          <w:szCs w:val="22"/>
          <w:u w:val="single"/>
        </w:rPr>
      </w:pPr>
      <w:r w:rsidRPr="00536799">
        <w:rPr>
          <w:rFonts w:asciiTheme="minorHAnsi" w:eastAsiaTheme="minorEastAsia" w:hAnsiTheme="minorHAnsi" w:cstheme="minorBidi"/>
          <w:b/>
          <w:color w:val="auto"/>
          <w:sz w:val="22"/>
          <w:szCs w:val="22"/>
          <w:u w:val="single"/>
        </w:rPr>
        <w:t>S-RSSI</w:t>
      </w:r>
    </w:p>
    <w:p w14:paraId="32C351C3" w14:textId="51FEBD96" w:rsidR="002D4568" w:rsidRDefault="003E4F26" w:rsidP="00A71FC3">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legacy LTE </w:t>
      </w:r>
      <w:r w:rsidR="006B1FDF">
        <w:rPr>
          <w:rFonts w:asciiTheme="minorHAnsi" w:eastAsiaTheme="minorEastAsia" w:hAnsiTheme="minorHAnsi" w:cstheme="minorBidi"/>
          <w:color w:val="auto"/>
          <w:sz w:val="22"/>
          <w:szCs w:val="22"/>
        </w:rPr>
        <w:t>s</w:t>
      </w:r>
      <w:r>
        <w:rPr>
          <w:rFonts w:asciiTheme="minorHAnsi" w:eastAsiaTheme="minorEastAsia" w:hAnsiTheme="minorHAnsi" w:cstheme="minorBidi"/>
          <w:color w:val="auto"/>
          <w:sz w:val="22"/>
          <w:szCs w:val="22"/>
        </w:rPr>
        <w:t xml:space="preserve">idelink, the S-RSSI </w:t>
      </w:r>
      <w:r w:rsidR="002D4568">
        <w:rPr>
          <w:rFonts w:asciiTheme="minorHAnsi" w:eastAsiaTheme="minorEastAsia" w:hAnsiTheme="minorHAnsi" w:cstheme="minorBidi"/>
          <w:color w:val="auto"/>
          <w:sz w:val="22"/>
          <w:szCs w:val="22"/>
        </w:rPr>
        <w:t xml:space="preserve">measurement </w:t>
      </w:r>
      <w:r w:rsidR="00D262CF">
        <w:rPr>
          <w:rFonts w:asciiTheme="minorHAnsi" w:eastAsiaTheme="minorEastAsia" w:hAnsiTheme="minorHAnsi" w:cstheme="minorBidi"/>
          <w:color w:val="auto"/>
          <w:sz w:val="22"/>
          <w:szCs w:val="22"/>
        </w:rPr>
        <w:t>is</w:t>
      </w:r>
      <w:r w:rsidR="002D4568">
        <w:rPr>
          <w:rFonts w:asciiTheme="minorHAnsi" w:eastAsiaTheme="minorEastAsia" w:hAnsiTheme="minorHAnsi" w:cstheme="minorBidi"/>
          <w:color w:val="auto"/>
          <w:sz w:val="22"/>
          <w:szCs w:val="22"/>
        </w:rPr>
        <w:t xml:space="preserve"> used </w:t>
      </w:r>
      <w:r>
        <w:rPr>
          <w:rFonts w:asciiTheme="minorHAnsi" w:eastAsiaTheme="minorEastAsia" w:hAnsiTheme="minorHAnsi" w:cstheme="minorBidi"/>
          <w:color w:val="auto"/>
          <w:sz w:val="22"/>
          <w:szCs w:val="22"/>
        </w:rPr>
        <w:t xml:space="preserve">to sort the reservation resources after </w:t>
      </w:r>
      <w:r w:rsidR="00FA5219">
        <w:rPr>
          <w:rFonts w:asciiTheme="minorHAnsi" w:eastAsiaTheme="minorEastAsia" w:hAnsiTheme="minorHAnsi" w:cstheme="minorBidi"/>
          <w:color w:val="auto"/>
          <w:sz w:val="22"/>
          <w:szCs w:val="22"/>
        </w:rPr>
        <w:t xml:space="preserve">candidate resource selection by </w:t>
      </w:r>
      <w:r>
        <w:rPr>
          <w:rFonts w:asciiTheme="minorHAnsi" w:eastAsiaTheme="minorEastAsia" w:hAnsiTheme="minorHAnsi" w:cstheme="minorBidi"/>
          <w:color w:val="auto"/>
          <w:sz w:val="22"/>
          <w:szCs w:val="22"/>
        </w:rPr>
        <w:t>SL RSRP</w:t>
      </w:r>
      <w:r w:rsidR="002D4568">
        <w:rPr>
          <w:rFonts w:asciiTheme="minorHAnsi" w:eastAsiaTheme="minorEastAsia" w:hAnsiTheme="minorHAnsi" w:cstheme="minorBidi"/>
          <w:color w:val="auto"/>
          <w:sz w:val="22"/>
          <w:szCs w:val="22"/>
        </w:rPr>
        <w:t xml:space="preserve"> measurement, but this procedure will be not applied in </w:t>
      </w:r>
      <w:r w:rsidR="00A353C9">
        <w:rPr>
          <w:rFonts w:asciiTheme="minorHAnsi" w:eastAsiaTheme="minorEastAsia" w:hAnsiTheme="minorHAnsi" w:cstheme="minorBidi"/>
          <w:color w:val="auto"/>
          <w:sz w:val="22"/>
          <w:szCs w:val="22"/>
        </w:rPr>
        <w:t xml:space="preserve">NR based on the </w:t>
      </w:r>
      <w:r w:rsidR="002D4568">
        <w:rPr>
          <w:rFonts w:asciiTheme="minorHAnsi" w:eastAsiaTheme="minorEastAsia" w:hAnsiTheme="minorHAnsi" w:cstheme="minorBidi"/>
          <w:color w:val="auto"/>
          <w:sz w:val="22"/>
          <w:szCs w:val="22"/>
        </w:rPr>
        <w:t>latest RAN1 agreement.</w:t>
      </w:r>
      <w:r w:rsidR="00FA5219">
        <w:rPr>
          <w:rFonts w:asciiTheme="minorHAnsi" w:eastAsiaTheme="minorEastAsia" w:hAnsiTheme="minorHAnsi" w:cstheme="minorBidi"/>
          <w:color w:val="auto"/>
          <w:sz w:val="22"/>
          <w:szCs w:val="22"/>
        </w:rPr>
        <w:t xml:space="preserve"> Thus, RAN4 doesn’t need to define any requirement for S-RSSI measurement for autonomous resource reselection for NR sidelink.</w:t>
      </w:r>
    </w:p>
    <w:p w14:paraId="6DE28037" w14:textId="23D06570" w:rsidR="002D4568" w:rsidRPr="006A555B" w:rsidRDefault="002D4568" w:rsidP="002D4568">
      <w:pPr>
        <w:jc w:val="both"/>
        <w:rPr>
          <w:b/>
          <w:i/>
        </w:rPr>
      </w:pPr>
      <w:bookmarkStart w:id="1" w:name="_Ref20670058"/>
      <w:bookmarkStart w:id="2" w:name="_Ref28614541"/>
      <w:bookmarkStart w:id="3" w:name="_Ref19958513"/>
      <w:r w:rsidRPr="006A555B">
        <w:rPr>
          <w:b/>
          <w:i/>
        </w:rPr>
        <w:t xml:space="preserve">Proposal </w:t>
      </w:r>
      <w:r w:rsidRPr="006A555B">
        <w:rPr>
          <w:b/>
          <w:i/>
        </w:rPr>
        <w:fldChar w:fldCharType="begin"/>
      </w:r>
      <w:r w:rsidRPr="006A555B">
        <w:rPr>
          <w:b/>
          <w:i/>
        </w:rPr>
        <w:instrText xml:space="preserve"> SEQ Proposal \* ARABIC </w:instrText>
      </w:r>
      <w:r w:rsidRPr="006A555B">
        <w:rPr>
          <w:b/>
          <w:i/>
        </w:rPr>
        <w:fldChar w:fldCharType="separate"/>
      </w:r>
      <w:r w:rsidR="0077238E">
        <w:rPr>
          <w:b/>
          <w:i/>
          <w:noProof/>
        </w:rPr>
        <w:t>1</w:t>
      </w:r>
      <w:r w:rsidRPr="006A555B">
        <w:rPr>
          <w:b/>
          <w:i/>
        </w:rPr>
        <w:fldChar w:fldCharType="end"/>
      </w:r>
      <w:r w:rsidRPr="006A555B">
        <w:rPr>
          <w:b/>
          <w:i/>
        </w:rPr>
        <w:t>:</w:t>
      </w:r>
      <w:bookmarkEnd w:id="1"/>
      <w:r>
        <w:rPr>
          <w:b/>
          <w:i/>
        </w:rPr>
        <w:t xml:space="preserve"> Do not define S-RSSI measurement requirement for resource reselection</w:t>
      </w:r>
      <w:r w:rsidR="00FA5219">
        <w:rPr>
          <w:b/>
          <w:i/>
        </w:rPr>
        <w:t xml:space="preserve"> in NR sidelink</w:t>
      </w:r>
      <w:r>
        <w:rPr>
          <w:b/>
          <w:i/>
        </w:rPr>
        <w:t>.</w:t>
      </w:r>
      <w:bookmarkEnd w:id="2"/>
    </w:p>
    <w:bookmarkEnd w:id="3"/>
    <w:p w14:paraId="477D8675" w14:textId="13029DDB" w:rsidR="00D37C19" w:rsidRPr="00536799" w:rsidRDefault="00E4605F" w:rsidP="00A71FC3">
      <w:pPr>
        <w:pStyle w:val="Default"/>
        <w:jc w:val="both"/>
        <w:rPr>
          <w:rFonts w:asciiTheme="minorHAnsi" w:eastAsiaTheme="minorEastAsia" w:hAnsiTheme="minorHAnsi" w:cstheme="minorBidi"/>
          <w:b/>
          <w:color w:val="auto"/>
          <w:sz w:val="22"/>
          <w:szCs w:val="22"/>
          <w:u w:val="single"/>
        </w:rPr>
      </w:pPr>
      <w:r>
        <w:rPr>
          <w:rFonts w:asciiTheme="minorHAnsi" w:eastAsiaTheme="minorEastAsia" w:hAnsiTheme="minorHAnsi" w:cstheme="minorBidi"/>
          <w:b/>
          <w:color w:val="auto"/>
          <w:sz w:val="22"/>
          <w:szCs w:val="22"/>
          <w:u w:val="single"/>
        </w:rPr>
        <w:t>Resource Reselection Procedure</w:t>
      </w:r>
    </w:p>
    <w:p w14:paraId="46B9ACA2" w14:textId="34BC0713" w:rsidR="006B1FDF" w:rsidRDefault="006B1FDF" w:rsidP="00730B04">
      <w:pPr>
        <w:spacing w:before="120"/>
        <w:jc w:val="both"/>
      </w:pPr>
      <w:bookmarkStart w:id="4" w:name="_Ref20669724"/>
      <w:r>
        <w:t xml:space="preserve">Different </w:t>
      </w:r>
      <w:r w:rsidR="00D262CF">
        <w:t xml:space="preserve">to </w:t>
      </w:r>
      <w:r>
        <w:t xml:space="preserve">LTE </w:t>
      </w:r>
      <w:r>
        <w:rPr>
          <w:rFonts w:hint="eastAsia"/>
        </w:rPr>
        <w:t>sidelink</w:t>
      </w:r>
      <w:r>
        <w:t xml:space="preserve">, </w:t>
      </w:r>
      <w:r w:rsidR="002E29A7">
        <w:t>two</w:t>
      </w:r>
      <w:r>
        <w:t xml:space="preserve"> new procedures are introduced in NR </w:t>
      </w:r>
      <w:r w:rsidR="005626D0">
        <w:t xml:space="preserve">sidelink </w:t>
      </w:r>
      <w:r w:rsidR="002E29A7">
        <w:t xml:space="preserve">autonomous </w:t>
      </w:r>
      <w:r>
        <w:t>resource reselection.</w:t>
      </w:r>
    </w:p>
    <w:p w14:paraId="229318D4" w14:textId="0386410E" w:rsidR="006B1FDF" w:rsidRDefault="006B1FDF" w:rsidP="006B1FDF">
      <w:pPr>
        <w:pStyle w:val="af3"/>
        <w:numPr>
          <w:ilvl w:val="0"/>
          <w:numId w:val="24"/>
        </w:numPr>
        <w:spacing w:before="120"/>
        <w:jc w:val="both"/>
        <w:rPr>
          <w:lang w:eastAsia="zh-CN"/>
        </w:rPr>
      </w:pPr>
      <w:r w:rsidRPr="006B1FDF">
        <w:rPr>
          <w:lang w:eastAsia="zh-CN"/>
        </w:rPr>
        <w:t>Re-evaluation</w:t>
      </w:r>
    </w:p>
    <w:p w14:paraId="2D49AD5D" w14:textId="4623E289" w:rsidR="006B1FDF" w:rsidRPr="006B1FDF" w:rsidRDefault="00FA5219" w:rsidP="006B1FDF">
      <w:pPr>
        <w:spacing w:before="120"/>
        <w:jc w:val="both"/>
      </w:pPr>
      <w:r w:rsidRPr="00D83D8D">
        <w:t>After resource (re-)selection procedure, the UE will determine a subset of resources for PSSCH/PSCCH transmission. The resource reservation period and time-frequen</w:t>
      </w:r>
      <w:r w:rsidRPr="00F707B8">
        <w:t>cy resource assignment information will be transmitted by UE</w:t>
      </w:r>
      <w:r w:rsidRPr="00997115">
        <w:t>. In NR sidelink, t</w:t>
      </w:r>
      <w:r w:rsidR="006B1FDF" w:rsidRPr="00997115">
        <w:t xml:space="preserve">he </w:t>
      </w:r>
      <w:r w:rsidR="00D93A6F" w:rsidRPr="00997115">
        <w:t xml:space="preserve">same </w:t>
      </w:r>
      <w:r w:rsidR="006B1FDF" w:rsidRPr="00997115">
        <w:t>UE</w:t>
      </w:r>
      <w:r w:rsidR="006B1FDF" w:rsidRPr="00163A0F">
        <w:t xml:space="preserve"> </w:t>
      </w:r>
      <w:r w:rsidR="00737C86" w:rsidRPr="00547921">
        <w:t xml:space="preserve">has </w:t>
      </w:r>
      <w:r w:rsidRPr="00547921">
        <w:t>to</w:t>
      </w:r>
      <w:r w:rsidR="006B1FDF" w:rsidRPr="00547921">
        <w:t xml:space="preserve"> re-evaluate the </w:t>
      </w:r>
      <w:r w:rsidR="006B1FDF" w:rsidRPr="00162B09">
        <w:t>reserved resource</w:t>
      </w:r>
      <w:r w:rsidRPr="00162B09">
        <w:t>s</w:t>
      </w:r>
      <w:r w:rsidR="006B1FDF" w:rsidRPr="00162B09">
        <w:t xml:space="preserve"> </w:t>
      </w:r>
      <w:r w:rsidRPr="00162B09">
        <w:t>before transmission of SCI with reservation.</w:t>
      </w:r>
      <w:r>
        <w:t xml:space="preserve"> </w:t>
      </w:r>
    </w:p>
    <w:p w14:paraId="23533515" w14:textId="4A283501" w:rsidR="006B1FDF" w:rsidRDefault="006B1FDF" w:rsidP="006B1FDF">
      <w:pPr>
        <w:pStyle w:val="af3"/>
        <w:numPr>
          <w:ilvl w:val="0"/>
          <w:numId w:val="24"/>
        </w:numPr>
        <w:spacing w:before="120"/>
        <w:jc w:val="both"/>
        <w:rPr>
          <w:lang w:eastAsia="zh-CN"/>
        </w:rPr>
      </w:pPr>
      <w:r w:rsidRPr="006B1FDF">
        <w:rPr>
          <w:lang w:eastAsia="zh-CN"/>
        </w:rPr>
        <w:t>Pre-emption</w:t>
      </w:r>
    </w:p>
    <w:p w14:paraId="7FC906B1" w14:textId="15FF0063" w:rsidR="002E29A7" w:rsidRDefault="002E29A7" w:rsidP="002E29A7">
      <w:pPr>
        <w:spacing w:before="120"/>
        <w:jc w:val="both"/>
      </w:pPr>
      <w:r>
        <w:t xml:space="preserve">In NR sidelink, </w:t>
      </w:r>
      <w:r w:rsidRPr="002E29A7">
        <w:t xml:space="preserve">the UE </w:t>
      </w:r>
      <w:r>
        <w:t>also support</w:t>
      </w:r>
      <w:r w:rsidR="00D262CF">
        <w:t>s</w:t>
      </w:r>
      <w:r>
        <w:t xml:space="preserve"> to </w:t>
      </w:r>
      <w:r w:rsidRPr="002E29A7">
        <w:t xml:space="preserve">trigger reselection of already signaled resource(s) </w:t>
      </w:r>
      <w:r w:rsidR="00D262CF">
        <w:t>in case that</w:t>
      </w:r>
      <w:r w:rsidR="00D262CF" w:rsidRPr="002E29A7">
        <w:t xml:space="preserve"> </w:t>
      </w:r>
      <w:r w:rsidRPr="002E29A7">
        <w:t xml:space="preserve">a resource reservation </w:t>
      </w:r>
      <w:r w:rsidR="00D262CF">
        <w:t xml:space="preserve">is </w:t>
      </w:r>
      <w:r w:rsidRPr="002E29A7">
        <w:t>overlap</w:t>
      </w:r>
      <w:r w:rsidR="00D262CF">
        <w:t>ped</w:t>
      </w:r>
      <w:r w:rsidRPr="002E29A7">
        <w:t xml:space="preserve"> with resource(s) of a higher priority reservation from a different UE</w:t>
      </w:r>
      <w:r>
        <w:t>.</w:t>
      </w:r>
    </w:p>
    <w:p w14:paraId="0A7CDDB8" w14:textId="7E3C3AE1" w:rsidR="002E29A7" w:rsidRPr="006B1FDF" w:rsidRDefault="002E29A7" w:rsidP="002E29A7">
      <w:pPr>
        <w:spacing w:before="120"/>
        <w:jc w:val="both"/>
      </w:pPr>
      <w:r>
        <w:t>In legacy LTE sidelink RRM requirement, RAN4 didn’t capture any resource reselection procedure in core requirement because this procedure had already explicitly captured in RAN1 requirement. Similarly as LTE sidelink, NR sidelink RRM requirement</w:t>
      </w:r>
      <w:r w:rsidR="00D262CF">
        <w:t>s</w:t>
      </w:r>
      <w:r>
        <w:t xml:space="preserve"> </w:t>
      </w:r>
      <w:r w:rsidR="00D262CF">
        <w:t xml:space="preserve">for </w:t>
      </w:r>
      <w:r>
        <w:t>resource reselection procedures</w:t>
      </w:r>
      <w:r w:rsidR="00D262CF">
        <w:t xml:space="preserve"> are not needed</w:t>
      </w:r>
      <w:r>
        <w:t xml:space="preserve">. Only the </w:t>
      </w:r>
      <w:r w:rsidR="005626D0" w:rsidRPr="00395489">
        <w:t>L1 SL</w:t>
      </w:r>
      <w:r>
        <w:t xml:space="preserve">-RSRP measurements requirement needs to be captured in NR sidelink RRM requirement. </w:t>
      </w:r>
    </w:p>
    <w:p w14:paraId="23BC871F" w14:textId="6C6490A0" w:rsidR="002E29A7" w:rsidRDefault="00402309" w:rsidP="00730B04">
      <w:pPr>
        <w:spacing w:before="120"/>
        <w:jc w:val="both"/>
        <w:rPr>
          <w:rFonts w:cstheme="minorHAnsi"/>
          <w:sz w:val="20"/>
        </w:rPr>
      </w:pPr>
      <w:bookmarkStart w:id="5" w:name="_Ref28614546"/>
      <w:r w:rsidRPr="006A555B">
        <w:rPr>
          <w:b/>
          <w:i/>
        </w:rPr>
        <w:t xml:space="preserve">Proposal </w:t>
      </w:r>
      <w:r w:rsidRPr="006A555B">
        <w:rPr>
          <w:b/>
          <w:i/>
        </w:rPr>
        <w:fldChar w:fldCharType="begin"/>
      </w:r>
      <w:r w:rsidRPr="006A555B">
        <w:rPr>
          <w:b/>
          <w:i/>
        </w:rPr>
        <w:instrText xml:space="preserve"> SEQ Proposal \* ARABIC </w:instrText>
      </w:r>
      <w:r w:rsidRPr="006A555B">
        <w:rPr>
          <w:b/>
          <w:i/>
        </w:rPr>
        <w:fldChar w:fldCharType="separate"/>
      </w:r>
      <w:r w:rsidR="0077238E">
        <w:rPr>
          <w:b/>
          <w:i/>
          <w:noProof/>
        </w:rPr>
        <w:t>2</w:t>
      </w:r>
      <w:r w:rsidRPr="006A555B">
        <w:rPr>
          <w:b/>
          <w:i/>
        </w:rPr>
        <w:fldChar w:fldCharType="end"/>
      </w:r>
      <w:r w:rsidRPr="006A555B">
        <w:rPr>
          <w:b/>
          <w:i/>
        </w:rPr>
        <w:t>:</w:t>
      </w:r>
      <w:r w:rsidR="00E51D8E">
        <w:rPr>
          <w:b/>
          <w:i/>
        </w:rPr>
        <w:t xml:space="preserve"> Do not explicitly define SL resource reselection, </w:t>
      </w:r>
      <w:r w:rsidR="00E51D8E" w:rsidRPr="00E51D8E">
        <w:rPr>
          <w:b/>
          <w:i/>
        </w:rPr>
        <w:t xml:space="preserve">re-evaluation, </w:t>
      </w:r>
      <w:r w:rsidR="00E51D8E">
        <w:rPr>
          <w:b/>
          <w:i/>
        </w:rPr>
        <w:t xml:space="preserve">and </w:t>
      </w:r>
      <w:r w:rsidR="00E51D8E" w:rsidRPr="00E51D8E">
        <w:rPr>
          <w:b/>
          <w:i/>
        </w:rPr>
        <w:t>pre-emption</w:t>
      </w:r>
      <w:r w:rsidR="00E51D8E">
        <w:rPr>
          <w:b/>
          <w:i/>
        </w:rPr>
        <w:t xml:space="preserve"> procedures in RAN4 </w:t>
      </w:r>
      <w:r w:rsidR="00384A2A">
        <w:rPr>
          <w:b/>
          <w:i/>
        </w:rPr>
        <w:t>c</w:t>
      </w:r>
      <w:r w:rsidR="00E51D8E">
        <w:rPr>
          <w:b/>
          <w:i/>
        </w:rPr>
        <w:t>ore requirement.</w:t>
      </w:r>
      <w:r w:rsidR="00E51D8E" w:rsidRPr="002E29A7">
        <w:rPr>
          <w:b/>
          <w:i/>
        </w:rPr>
        <w:t xml:space="preserve"> </w:t>
      </w:r>
      <w:r w:rsidR="002E29A7" w:rsidRPr="002E29A7">
        <w:rPr>
          <w:b/>
          <w:i/>
        </w:rPr>
        <w:t>RAN4 only need</w:t>
      </w:r>
      <w:r w:rsidR="002E29A7">
        <w:rPr>
          <w:b/>
          <w:i/>
        </w:rPr>
        <w:t>s</w:t>
      </w:r>
      <w:r w:rsidR="005626D0">
        <w:rPr>
          <w:b/>
          <w:i/>
        </w:rPr>
        <w:t xml:space="preserve"> to define the </w:t>
      </w:r>
      <w:r w:rsidR="002E29A7" w:rsidRPr="002E29A7">
        <w:rPr>
          <w:b/>
          <w:i/>
        </w:rPr>
        <w:t>L</w:t>
      </w:r>
      <w:r w:rsidR="005626D0">
        <w:rPr>
          <w:b/>
          <w:i/>
        </w:rPr>
        <w:t>1</w:t>
      </w:r>
      <w:r w:rsidR="002E29A7" w:rsidRPr="002E29A7">
        <w:rPr>
          <w:b/>
          <w:i/>
        </w:rPr>
        <w:t xml:space="preserve"> </w:t>
      </w:r>
      <w:r w:rsidR="005626D0">
        <w:rPr>
          <w:b/>
          <w:i/>
        </w:rPr>
        <w:t>SL</w:t>
      </w:r>
      <w:r w:rsidR="002E29A7" w:rsidRPr="002E29A7">
        <w:rPr>
          <w:b/>
          <w:i/>
        </w:rPr>
        <w:t>-RSRP measurement requirement.</w:t>
      </w:r>
      <w:bookmarkEnd w:id="5"/>
    </w:p>
    <w:p w14:paraId="411ED064" w14:textId="621F21F4" w:rsidR="00536799" w:rsidRPr="005626D0" w:rsidRDefault="005626D0" w:rsidP="00730B04">
      <w:pPr>
        <w:spacing w:before="120"/>
        <w:jc w:val="both"/>
      </w:pPr>
      <w:r>
        <w:t xml:space="preserve">In latest RAN1 agreement, </w:t>
      </w:r>
      <w:r w:rsidRPr="000401A3">
        <w:rPr>
          <w:rFonts w:cstheme="minorHAnsi"/>
          <w:sz w:val="20"/>
        </w:rPr>
        <w:t>L1 SL-RSRP</w:t>
      </w:r>
      <w:r w:rsidR="00E51D8E">
        <w:rPr>
          <w:b/>
          <w:i/>
        </w:rPr>
        <w:t xml:space="preserve"> </w:t>
      </w:r>
      <w:r>
        <w:t xml:space="preserve">supports both PSSCH and PSCCH DMRS RSRP measurement. The higher layer parameter </w:t>
      </w:r>
      <w:r w:rsidRPr="005626D0">
        <w:rPr>
          <w:i/>
        </w:rPr>
        <w:t>RSforSensing</w:t>
      </w:r>
      <w:r>
        <w:rPr>
          <w:i/>
        </w:rPr>
        <w:t xml:space="preserve"> </w:t>
      </w:r>
      <w:r>
        <w:t xml:space="preserve">will be used to indicate UE use PSSCH-RSRP or PSCCH-RSRP to reselect resources. </w:t>
      </w:r>
    </w:p>
    <w:p w14:paraId="3B198DB4" w14:textId="684191EC" w:rsidR="00536799" w:rsidRDefault="00536799" w:rsidP="00730B04">
      <w:pPr>
        <w:spacing w:before="120"/>
        <w:jc w:val="both"/>
        <w:rPr>
          <w:b/>
          <w:i/>
        </w:rPr>
      </w:pPr>
      <w:bookmarkStart w:id="6" w:name="_Ref28614549"/>
      <w:r w:rsidRPr="006A555B">
        <w:rPr>
          <w:b/>
          <w:i/>
        </w:rPr>
        <w:t xml:space="preserve">Proposal </w:t>
      </w:r>
      <w:r w:rsidRPr="006A555B">
        <w:rPr>
          <w:b/>
          <w:i/>
        </w:rPr>
        <w:fldChar w:fldCharType="begin"/>
      </w:r>
      <w:r w:rsidRPr="006A555B">
        <w:rPr>
          <w:b/>
          <w:i/>
        </w:rPr>
        <w:instrText xml:space="preserve"> SEQ Proposal \* ARABIC </w:instrText>
      </w:r>
      <w:r w:rsidRPr="006A555B">
        <w:rPr>
          <w:b/>
          <w:i/>
        </w:rPr>
        <w:fldChar w:fldCharType="separate"/>
      </w:r>
      <w:r w:rsidR="0077238E">
        <w:rPr>
          <w:b/>
          <w:i/>
          <w:noProof/>
        </w:rPr>
        <w:t>3</w:t>
      </w:r>
      <w:r w:rsidRPr="006A555B">
        <w:rPr>
          <w:b/>
          <w:i/>
        </w:rPr>
        <w:fldChar w:fldCharType="end"/>
      </w:r>
      <w:r w:rsidRPr="006A555B">
        <w:rPr>
          <w:b/>
          <w:i/>
        </w:rPr>
        <w:t>:</w:t>
      </w:r>
      <w:r>
        <w:rPr>
          <w:b/>
          <w:i/>
        </w:rPr>
        <w:t xml:space="preserve"> </w:t>
      </w:r>
      <w:r w:rsidR="00E51D8E">
        <w:rPr>
          <w:b/>
          <w:i/>
        </w:rPr>
        <w:t>Introduce</w:t>
      </w:r>
      <w:r>
        <w:rPr>
          <w:b/>
          <w:i/>
        </w:rPr>
        <w:t xml:space="preserve"> </w:t>
      </w:r>
      <w:r w:rsidR="005626D0" w:rsidRPr="002E29A7">
        <w:rPr>
          <w:b/>
          <w:i/>
        </w:rPr>
        <w:t>L</w:t>
      </w:r>
      <w:r w:rsidR="005626D0">
        <w:rPr>
          <w:b/>
          <w:i/>
        </w:rPr>
        <w:t>1</w:t>
      </w:r>
      <w:r w:rsidR="005626D0" w:rsidRPr="002E29A7">
        <w:rPr>
          <w:b/>
          <w:i/>
        </w:rPr>
        <w:t xml:space="preserve"> </w:t>
      </w:r>
      <w:r w:rsidR="005626D0">
        <w:rPr>
          <w:b/>
          <w:i/>
        </w:rPr>
        <w:t>SL</w:t>
      </w:r>
      <w:r w:rsidR="005626D0" w:rsidRPr="002E29A7">
        <w:rPr>
          <w:b/>
          <w:i/>
        </w:rPr>
        <w:t>-RSRP</w:t>
      </w:r>
      <w:r>
        <w:rPr>
          <w:b/>
          <w:i/>
        </w:rPr>
        <w:t xml:space="preserve"> measurement requirement</w:t>
      </w:r>
      <w:r w:rsidR="00D262CF">
        <w:rPr>
          <w:b/>
          <w:i/>
        </w:rPr>
        <w:t>s</w:t>
      </w:r>
      <w:r>
        <w:rPr>
          <w:b/>
          <w:i/>
        </w:rPr>
        <w:t xml:space="preserve"> for both PSSCH</w:t>
      </w:r>
      <w:r w:rsidR="005626D0">
        <w:rPr>
          <w:b/>
          <w:i/>
        </w:rPr>
        <w:t>-RSRP</w:t>
      </w:r>
      <w:r>
        <w:rPr>
          <w:b/>
          <w:i/>
        </w:rPr>
        <w:t xml:space="preserve"> and PSCCH</w:t>
      </w:r>
      <w:r w:rsidR="005626D0">
        <w:rPr>
          <w:b/>
          <w:i/>
        </w:rPr>
        <w:t>-RSRP</w:t>
      </w:r>
      <w:r>
        <w:rPr>
          <w:b/>
          <w:i/>
        </w:rPr>
        <w:t>.</w:t>
      </w:r>
      <w:bookmarkEnd w:id="6"/>
    </w:p>
    <w:p w14:paraId="2792A95B" w14:textId="05226A9E" w:rsidR="00E4605F" w:rsidRPr="00E4605F" w:rsidRDefault="00E4605F" w:rsidP="00E4605F">
      <w:pPr>
        <w:pStyle w:val="1"/>
        <w:numPr>
          <w:ilvl w:val="0"/>
          <w:numId w:val="1"/>
        </w:numPr>
        <w:rPr>
          <w:rFonts w:ascii="Calibri" w:hAnsi="Calibri"/>
        </w:rPr>
      </w:pPr>
      <w:r w:rsidRPr="00E4605F">
        <w:rPr>
          <w:rFonts w:ascii="Calibri" w:hAnsi="Calibri"/>
        </w:rPr>
        <w:t>L1 SL-RSRP</w:t>
      </w:r>
    </w:p>
    <w:p w14:paraId="20065490" w14:textId="339C10FB" w:rsidR="00E4605F" w:rsidRPr="00E4605F" w:rsidRDefault="00E4605F" w:rsidP="00B97E14">
      <w:pPr>
        <w:spacing w:before="120"/>
        <w:jc w:val="both"/>
        <w:rPr>
          <w:b/>
          <w:u w:val="single"/>
        </w:rPr>
      </w:pPr>
      <w:r w:rsidRPr="00E4605F">
        <w:rPr>
          <w:b/>
          <w:u w:val="single"/>
        </w:rPr>
        <w:t>Time-Frequency Resource</w:t>
      </w:r>
      <w:r>
        <w:rPr>
          <w:b/>
          <w:u w:val="single"/>
        </w:rPr>
        <w:t xml:space="preserve"> for L1 SL-RSRP</w:t>
      </w:r>
    </w:p>
    <w:p w14:paraId="7D6263C6" w14:textId="68A98722" w:rsidR="00963357" w:rsidRDefault="00963357" w:rsidP="00B97E14">
      <w:pPr>
        <w:spacing w:before="120"/>
        <w:jc w:val="both"/>
        <w:rPr>
          <w:rFonts w:eastAsia="宋体"/>
        </w:rPr>
      </w:pPr>
      <w:r>
        <w:rPr>
          <w:rFonts w:eastAsia="宋体"/>
        </w:rPr>
        <w:t xml:space="preserve">The less DMRS resources used, the worse RSRP performance can achieved. </w:t>
      </w:r>
      <w:r w:rsidR="00B97E14">
        <w:rPr>
          <w:rFonts w:eastAsia="宋体"/>
        </w:rPr>
        <w:t xml:space="preserve">RAN4 should consider the worst case on evaluating the L1 </w:t>
      </w:r>
      <w:r w:rsidR="00B97E14" w:rsidRPr="005C056E">
        <w:rPr>
          <w:rFonts w:eastAsia="宋体"/>
        </w:rPr>
        <w:t>SL-RSRP measurement</w:t>
      </w:r>
      <w:r w:rsidR="00B97E14">
        <w:rPr>
          <w:rFonts w:eastAsia="宋体"/>
        </w:rPr>
        <w:t xml:space="preserve"> accuracy for the minimum requirement definition. </w:t>
      </w:r>
    </w:p>
    <w:p w14:paraId="2E97D56F" w14:textId="3E103E14" w:rsidR="00E4605F" w:rsidRDefault="00963357" w:rsidP="00E4605F">
      <w:pPr>
        <w:spacing w:before="120"/>
        <w:jc w:val="both"/>
      </w:pPr>
      <w:r>
        <w:rPr>
          <w:rFonts w:eastAsia="宋体"/>
        </w:rPr>
        <w:t xml:space="preserve">In frequency domain, </w:t>
      </w:r>
      <w:r w:rsidR="00B97E14">
        <w:rPr>
          <w:rFonts w:eastAsia="宋体"/>
        </w:rPr>
        <w:t>RAN1 had agreed the minimum sub-channel PRB size is 10 PRBs for PSSCH and PSCCH. Thus, RAN4 define</w:t>
      </w:r>
      <w:r w:rsidR="00D262CF">
        <w:rPr>
          <w:rFonts w:eastAsia="宋体"/>
        </w:rPr>
        <w:t>s</w:t>
      </w:r>
      <w:r w:rsidR="00B97E14">
        <w:rPr>
          <w:rFonts w:eastAsia="宋体"/>
        </w:rPr>
        <w:t xml:space="preserve"> the PSCCH and PSSCH measurements requirement</w:t>
      </w:r>
      <w:r w:rsidR="00D262CF">
        <w:rPr>
          <w:rFonts w:eastAsia="宋体"/>
        </w:rPr>
        <w:t>s</w:t>
      </w:r>
      <w:r w:rsidR="00B97E14">
        <w:rPr>
          <w:rFonts w:eastAsia="宋体"/>
        </w:rPr>
        <w:t xml:space="preserve"> base on </w:t>
      </w:r>
      <w:r w:rsidR="00B97E14" w:rsidRPr="00B97E14">
        <w:rPr>
          <w:rFonts w:eastAsia="宋体"/>
        </w:rPr>
        <w:t>10 PRBs.</w:t>
      </w:r>
    </w:p>
    <w:tbl>
      <w:tblPr>
        <w:tblStyle w:val="af4"/>
        <w:tblW w:w="0" w:type="auto"/>
        <w:tblLook w:val="04A0" w:firstRow="1" w:lastRow="0" w:firstColumn="1" w:lastColumn="0" w:noHBand="0" w:noVBand="1"/>
      </w:tblPr>
      <w:tblGrid>
        <w:gridCol w:w="9629"/>
      </w:tblGrid>
      <w:tr w:rsidR="00E4605F" w14:paraId="3EECB335" w14:textId="77777777" w:rsidTr="00DC3F80">
        <w:tc>
          <w:tcPr>
            <w:tcW w:w="9629" w:type="dxa"/>
          </w:tcPr>
          <w:p w14:paraId="7189AA67" w14:textId="67448050" w:rsidR="00E4605F" w:rsidRPr="00E4605F" w:rsidRDefault="00E4605F" w:rsidP="00E4605F">
            <w:pPr>
              <w:pStyle w:val="Default"/>
              <w:jc w:val="both"/>
              <w:rPr>
                <w:rFonts w:asciiTheme="minorHAnsi" w:hAnsiTheme="minorHAnsi" w:cstheme="minorHAnsi"/>
                <w:sz w:val="20"/>
              </w:rPr>
            </w:pPr>
            <w:r w:rsidRPr="00E4605F">
              <w:rPr>
                <w:rFonts w:asciiTheme="minorHAnsi" w:hAnsiTheme="minorHAnsi" w:cstheme="minorHAnsi"/>
                <w:sz w:val="20"/>
              </w:rPr>
              <w:t>RAN1 #9</w:t>
            </w:r>
            <w:r>
              <w:rPr>
                <w:rFonts w:asciiTheme="minorHAnsi" w:hAnsiTheme="minorHAnsi" w:cstheme="minorHAnsi"/>
                <w:sz w:val="20"/>
              </w:rPr>
              <w:t>8bis</w:t>
            </w:r>
            <w:r w:rsidRPr="00E4605F">
              <w:rPr>
                <w:rFonts w:asciiTheme="minorHAnsi" w:hAnsiTheme="minorHAnsi" w:cstheme="minorHAnsi"/>
                <w:sz w:val="20"/>
              </w:rPr>
              <w:t xml:space="preserve"> meeting</w:t>
            </w:r>
          </w:p>
          <w:p w14:paraId="72DA566E" w14:textId="77777777" w:rsidR="00E4605F" w:rsidRPr="00E4605F" w:rsidRDefault="00E4605F" w:rsidP="00E4605F">
            <w:pPr>
              <w:pStyle w:val="Default"/>
              <w:jc w:val="both"/>
              <w:rPr>
                <w:rFonts w:asciiTheme="minorHAnsi" w:hAnsiTheme="minorHAnsi" w:cstheme="minorHAnsi"/>
                <w:sz w:val="20"/>
              </w:rPr>
            </w:pPr>
            <w:r w:rsidRPr="00E4605F">
              <w:rPr>
                <w:rFonts w:asciiTheme="minorHAnsi" w:hAnsiTheme="minorHAnsi" w:cstheme="minorHAnsi"/>
                <w:sz w:val="20"/>
                <w:highlight w:val="green"/>
              </w:rPr>
              <w:lastRenderedPageBreak/>
              <w:t>Agreements:</w:t>
            </w:r>
          </w:p>
          <w:p w14:paraId="3D32B884" w14:textId="77777777" w:rsidR="00E4605F" w:rsidRPr="006B6FCD" w:rsidRDefault="00E4605F" w:rsidP="00E4605F">
            <w:pPr>
              <w:pStyle w:val="Default"/>
              <w:numPr>
                <w:ilvl w:val="0"/>
                <w:numId w:val="10"/>
              </w:numPr>
              <w:jc w:val="both"/>
              <w:rPr>
                <w:rFonts w:asciiTheme="minorHAnsi" w:hAnsiTheme="minorHAnsi" w:cstheme="minorHAnsi"/>
                <w:sz w:val="20"/>
              </w:rPr>
            </w:pPr>
            <w:r w:rsidRPr="006B6FCD">
              <w:rPr>
                <w:rFonts w:asciiTheme="minorHAnsi" w:hAnsiTheme="minorHAnsi" w:cstheme="minorHAnsi"/>
                <w:sz w:val="20"/>
              </w:rPr>
              <w:t>Support {10, 15, 20, 25, 50, 75, 100} PRBs for</w:t>
            </w:r>
            <w:r w:rsidRPr="006B6FCD">
              <w:rPr>
                <w:rFonts w:asciiTheme="minorHAnsi" w:hAnsiTheme="minorHAnsi" w:cstheme="minorHAnsi" w:hint="eastAsia"/>
                <w:sz w:val="20"/>
              </w:rPr>
              <w:t xml:space="preserve"> </w:t>
            </w:r>
            <w:r w:rsidRPr="006B6FCD">
              <w:rPr>
                <w:rFonts w:asciiTheme="minorHAnsi" w:hAnsiTheme="minorHAnsi" w:cstheme="minorHAnsi"/>
                <w:sz w:val="20"/>
              </w:rPr>
              <w:t xml:space="preserve">possible </w:t>
            </w:r>
            <w:r w:rsidRPr="006B6FCD">
              <w:rPr>
                <w:rFonts w:asciiTheme="minorHAnsi" w:hAnsiTheme="minorHAnsi" w:cstheme="minorHAnsi" w:hint="eastAsia"/>
                <w:sz w:val="20"/>
              </w:rPr>
              <w:t>sub-channel size</w:t>
            </w:r>
            <w:r w:rsidRPr="006B6FCD">
              <w:rPr>
                <w:rFonts w:asciiTheme="minorHAnsi" w:hAnsiTheme="minorHAnsi" w:cstheme="minorHAnsi"/>
                <w:sz w:val="20"/>
              </w:rPr>
              <w:t>.</w:t>
            </w:r>
          </w:p>
          <w:p w14:paraId="5DDD71D9" w14:textId="77777777" w:rsidR="00E4605F" w:rsidRPr="006B6FCD" w:rsidRDefault="00E4605F" w:rsidP="00E4605F">
            <w:pPr>
              <w:pStyle w:val="Default"/>
              <w:numPr>
                <w:ilvl w:val="1"/>
                <w:numId w:val="10"/>
              </w:numPr>
              <w:jc w:val="both"/>
              <w:rPr>
                <w:rFonts w:asciiTheme="minorHAnsi" w:hAnsiTheme="minorHAnsi" w:cstheme="minorHAnsi"/>
                <w:sz w:val="20"/>
              </w:rPr>
            </w:pPr>
            <w:r w:rsidRPr="006B6FCD">
              <w:rPr>
                <w:rFonts w:asciiTheme="minorHAnsi" w:hAnsiTheme="minorHAnsi" w:cstheme="minorHAnsi" w:hint="eastAsia"/>
                <w:sz w:val="20"/>
              </w:rPr>
              <w:t>F</w:t>
            </w:r>
            <w:r w:rsidRPr="006B6FCD">
              <w:rPr>
                <w:rFonts w:asciiTheme="minorHAnsi" w:hAnsiTheme="minorHAnsi" w:cstheme="minorHAnsi"/>
                <w:sz w:val="20"/>
              </w:rPr>
              <w:t>FS other values (e.g., 4, 5, 6, etc.)</w:t>
            </w:r>
          </w:p>
          <w:p w14:paraId="13658021" w14:textId="77777777" w:rsidR="00E4605F" w:rsidRPr="006B6FCD" w:rsidRDefault="00E4605F" w:rsidP="00E4605F">
            <w:pPr>
              <w:pStyle w:val="Default"/>
              <w:numPr>
                <w:ilvl w:val="0"/>
                <w:numId w:val="10"/>
              </w:numPr>
              <w:jc w:val="both"/>
              <w:rPr>
                <w:rFonts w:asciiTheme="minorHAnsi" w:hAnsiTheme="minorHAnsi" w:cstheme="minorHAnsi"/>
                <w:sz w:val="20"/>
              </w:rPr>
            </w:pPr>
            <w:r w:rsidRPr="006B6FCD">
              <w:rPr>
                <w:rFonts w:asciiTheme="minorHAnsi" w:hAnsiTheme="minorHAnsi" w:cstheme="minorHAnsi"/>
                <w:sz w:val="20"/>
              </w:rPr>
              <w:t>One value of the above set is (pre)configured for the sub-channel size for the resource pool.</w:t>
            </w:r>
          </w:p>
          <w:p w14:paraId="060826B6" w14:textId="1272A5D7" w:rsidR="00E4605F" w:rsidRPr="00E4605F" w:rsidRDefault="00F707B8" w:rsidP="00E4605F">
            <w:pPr>
              <w:pStyle w:val="Default"/>
              <w:jc w:val="both"/>
              <w:rPr>
                <w:rFonts w:asciiTheme="minorHAnsi" w:hAnsiTheme="minorHAnsi" w:cstheme="minorHAnsi"/>
                <w:sz w:val="20"/>
              </w:rPr>
            </w:pPr>
            <w:r w:rsidRPr="006B6FCD" w:rsidDel="00F707B8">
              <w:rPr>
                <w:rFonts w:asciiTheme="minorHAnsi" w:hAnsiTheme="minorHAnsi" w:cstheme="minorHAnsi"/>
                <w:sz w:val="20"/>
              </w:rPr>
              <w:t xml:space="preserve"> </w:t>
            </w:r>
            <w:r w:rsidR="00E4605F" w:rsidRPr="00E4605F">
              <w:rPr>
                <w:rFonts w:asciiTheme="minorHAnsi" w:hAnsiTheme="minorHAnsi" w:cstheme="minorHAnsi"/>
                <w:sz w:val="20"/>
              </w:rPr>
              <w:t>RAN1 #99 meeting</w:t>
            </w:r>
          </w:p>
          <w:p w14:paraId="11E3C1BE" w14:textId="77777777" w:rsidR="00E4605F" w:rsidRPr="00E4605F" w:rsidRDefault="00E4605F" w:rsidP="00E4605F">
            <w:pPr>
              <w:pStyle w:val="Default"/>
              <w:jc w:val="both"/>
              <w:rPr>
                <w:rFonts w:asciiTheme="minorHAnsi" w:hAnsiTheme="minorHAnsi" w:cstheme="minorHAnsi"/>
                <w:sz w:val="20"/>
              </w:rPr>
            </w:pPr>
            <w:r w:rsidRPr="00E4605F">
              <w:rPr>
                <w:rFonts w:asciiTheme="minorHAnsi" w:hAnsiTheme="minorHAnsi" w:cstheme="minorHAnsi"/>
                <w:sz w:val="20"/>
                <w:highlight w:val="yellow"/>
              </w:rPr>
              <w:t>Working assumption:</w:t>
            </w:r>
          </w:p>
          <w:p w14:paraId="698C5543" w14:textId="77777777" w:rsidR="00E4605F" w:rsidRPr="00CB48F3" w:rsidRDefault="00E4605F" w:rsidP="00DC3F80">
            <w:pPr>
              <w:pStyle w:val="Default"/>
              <w:numPr>
                <w:ilvl w:val="0"/>
                <w:numId w:val="10"/>
              </w:numPr>
              <w:jc w:val="both"/>
              <w:rPr>
                <w:rFonts w:asciiTheme="minorHAnsi" w:hAnsiTheme="minorHAnsi" w:cstheme="minorHAnsi"/>
                <w:sz w:val="20"/>
              </w:rPr>
            </w:pPr>
            <w:r w:rsidRPr="00CB48F3">
              <w:rPr>
                <w:rFonts w:asciiTheme="minorHAnsi" w:hAnsiTheme="minorHAnsi" w:cstheme="minorHAnsi"/>
                <w:sz w:val="20"/>
              </w:rPr>
              <w:t xml:space="preserve">Candidate numbers of PRBs for 2-symbol and 3-symbol PSCCH are </w:t>
            </w:r>
          </w:p>
          <w:p w14:paraId="47AFD0DE" w14:textId="77777777" w:rsidR="00E4605F" w:rsidRDefault="00E4605F" w:rsidP="00E4605F">
            <w:pPr>
              <w:pStyle w:val="Default"/>
              <w:numPr>
                <w:ilvl w:val="1"/>
                <w:numId w:val="10"/>
              </w:numPr>
              <w:jc w:val="both"/>
              <w:rPr>
                <w:rFonts w:asciiTheme="minorHAnsi" w:eastAsiaTheme="minorEastAsia" w:hAnsiTheme="minorHAnsi" w:cstheme="minorBidi"/>
                <w:color w:val="auto"/>
                <w:sz w:val="22"/>
                <w:szCs w:val="22"/>
              </w:rPr>
            </w:pPr>
            <w:r w:rsidRPr="00CB48F3">
              <w:rPr>
                <w:rFonts w:asciiTheme="minorHAnsi" w:hAnsiTheme="minorHAnsi" w:cstheme="minorHAnsi"/>
                <w:sz w:val="20"/>
              </w:rPr>
              <w:t>{10, 12 15, 20, 25}</w:t>
            </w:r>
          </w:p>
        </w:tc>
      </w:tr>
    </w:tbl>
    <w:p w14:paraId="6A8B8286" w14:textId="5350DF34" w:rsidR="00B97E14" w:rsidRDefault="00B97E14" w:rsidP="00B97E14">
      <w:pPr>
        <w:spacing w:before="120"/>
        <w:jc w:val="both"/>
        <w:rPr>
          <w:b/>
          <w:i/>
        </w:rPr>
      </w:pPr>
      <w:bookmarkStart w:id="7" w:name="_Ref28614555"/>
      <w:r w:rsidRPr="006A555B">
        <w:rPr>
          <w:b/>
          <w:i/>
        </w:rPr>
        <w:lastRenderedPageBreak/>
        <w:t xml:space="preserve">Proposal </w:t>
      </w:r>
      <w:r w:rsidRPr="006A555B">
        <w:rPr>
          <w:b/>
          <w:i/>
        </w:rPr>
        <w:fldChar w:fldCharType="begin"/>
      </w:r>
      <w:r w:rsidRPr="006A555B">
        <w:rPr>
          <w:b/>
          <w:i/>
        </w:rPr>
        <w:instrText xml:space="preserve"> SEQ Proposal \* ARABIC </w:instrText>
      </w:r>
      <w:r w:rsidRPr="006A555B">
        <w:rPr>
          <w:b/>
          <w:i/>
        </w:rPr>
        <w:fldChar w:fldCharType="separate"/>
      </w:r>
      <w:r w:rsidR="0077238E">
        <w:rPr>
          <w:b/>
          <w:i/>
          <w:noProof/>
        </w:rPr>
        <w:t>4</w:t>
      </w:r>
      <w:r w:rsidRPr="006A555B">
        <w:rPr>
          <w:b/>
          <w:i/>
        </w:rPr>
        <w:fldChar w:fldCharType="end"/>
      </w:r>
      <w:r w:rsidRPr="006A555B">
        <w:rPr>
          <w:b/>
          <w:i/>
        </w:rPr>
        <w:t>:</w:t>
      </w:r>
      <w:r>
        <w:rPr>
          <w:b/>
          <w:i/>
        </w:rPr>
        <w:t xml:space="preserve"> Define PSCCH measurements requirement base on 10 PRBs.</w:t>
      </w:r>
      <w:bookmarkEnd w:id="7"/>
    </w:p>
    <w:p w14:paraId="01833EBD" w14:textId="608FAD46" w:rsidR="00B97E14" w:rsidRPr="003C20D0" w:rsidRDefault="00B97E14" w:rsidP="00B97E14">
      <w:pPr>
        <w:spacing w:before="120"/>
        <w:jc w:val="both"/>
        <w:rPr>
          <w:b/>
          <w:i/>
        </w:rPr>
      </w:pPr>
      <w:bookmarkStart w:id="8" w:name="_Ref28614558"/>
      <w:r w:rsidRPr="003C20D0">
        <w:rPr>
          <w:b/>
          <w:i/>
        </w:rPr>
        <w:t xml:space="preserve">Proposal </w:t>
      </w:r>
      <w:r w:rsidRPr="003C20D0">
        <w:rPr>
          <w:b/>
          <w:i/>
        </w:rPr>
        <w:fldChar w:fldCharType="begin"/>
      </w:r>
      <w:r w:rsidRPr="003C20D0">
        <w:rPr>
          <w:b/>
          <w:i/>
        </w:rPr>
        <w:instrText xml:space="preserve"> SEQ Proposal \* ARABIC </w:instrText>
      </w:r>
      <w:r w:rsidRPr="003C20D0">
        <w:rPr>
          <w:b/>
          <w:i/>
        </w:rPr>
        <w:fldChar w:fldCharType="separate"/>
      </w:r>
      <w:r w:rsidR="0077238E">
        <w:rPr>
          <w:b/>
          <w:i/>
          <w:noProof/>
        </w:rPr>
        <w:t>5</w:t>
      </w:r>
      <w:r w:rsidRPr="003C20D0">
        <w:rPr>
          <w:b/>
          <w:i/>
        </w:rPr>
        <w:fldChar w:fldCharType="end"/>
      </w:r>
      <w:r w:rsidRPr="003C20D0">
        <w:rPr>
          <w:b/>
          <w:i/>
        </w:rPr>
        <w:t xml:space="preserve">: Define PSSCH measurement </w:t>
      </w:r>
      <w:r>
        <w:rPr>
          <w:b/>
          <w:i/>
        </w:rPr>
        <w:t>requirement</w:t>
      </w:r>
      <w:r w:rsidRPr="003C20D0">
        <w:rPr>
          <w:b/>
          <w:i/>
        </w:rPr>
        <w:t xml:space="preserve"> base on 10 PRBs.</w:t>
      </w:r>
      <w:bookmarkEnd w:id="8"/>
    </w:p>
    <w:p w14:paraId="00DB0A14" w14:textId="77777777" w:rsidR="00E4605F" w:rsidRDefault="00963357" w:rsidP="00B97E14">
      <w:pPr>
        <w:spacing w:before="120"/>
        <w:jc w:val="both"/>
        <w:rPr>
          <w:rFonts w:eastAsia="宋体"/>
        </w:rPr>
      </w:pPr>
      <w:r>
        <w:rPr>
          <w:rFonts w:eastAsia="宋体"/>
        </w:rPr>
        <w:t>In time domain, RAN1 had agreed PSCCH pattern can be 2-symbol or 3-symbol. PSCCH-DMRS will occupied in all the PSCCH symbols. Thus, RAN4 should define PSCCH measurements requirement based on 2-symbol pattern.</w:t>
      </w:r>
    </w:p>
    <w:p w14:paraId="4311611C" w14:textId="1C49D2D6" w:rsidR="00E4605F" w:rsidRDefault="00E4605F" w:rsidP="00B97E14">
      <w:pPr>
        <w:spacing w:before="120"/>
        <w:jc w:val="both"/>
        <w:rPr>
          <w:rFonts w:eastAsia="宋体"/>
        </w:rPr>
      </w:pPr>
      <w:r>
        <w:rPr>
          <w:rFonts w:eastAsia="宋体"/>
        </w:rPr>
        <w:t>For PSSCH DMRS pattern, RAN1 had agreed 2, 3, and 4 symbols for PSSCH DMRS. Thus, RAN4 should also define PSSCH measurements requirement based on 2-symbol pattern.</w:t>
      </w:r>
      <w:r w:rsidR="00963357">
        <w:rPr>
          <w:rFonts w:eastAsia="宋体"/>
        </w:rPr>
        <w:t xml:space="preserve"> </w:t>
      </w:r>
    </w:p>
    <w:tbl>
      <w:tblPr>
        <w:tblStyle w:val="af4"/>
        <w:tblW w:w="0" w:type="auto"/>
        <w:tblLook w:val="04A0" w:firstRow="1" w:lastRow="0" w:firstColumn="1" w:lastColumn="0" w:noHBand="0" w:noVBand="1"/>
      </w:tblPr>
      <w:tblGrid>
        <w:gridCol w:w="9629"/>
      </w:tblGrid>
      <w:tr w:rsidR="00E4605F" w14:paraId="6AAE02AD" w14:textId="77777777" w:rsidTr="00E4605F">
        <w:tc>
          <w:tcPr>
            <w:tcW w:w="9629" w:type="dxa"/>
          </w:tcPr>
          <w:p w14:paraId="3C376804" w14:textId="77777777" w:rsidR="003E1915" w:rsidRPr="00E4605F" w:rsidRDefault="003E1915" w:rsidP="003E1915">
            <w:pPr>
              <w:pStyle w:val="Default"/>
              <w:jc w:val="both"/>
              <w:rPr>
                <w:rFonts w:asciiTheme="minorHAnsi" w:hAnsiTheme="minorHAnsi" w:cstheme="minorHAnsi"/>
                <w:sz w:val="20"/>
              </w:rPr>
            </w:pPr>
            <w:r w:rsidRPr="00E4605F">
              <w:rPr>
                <w:rFonts w:asciiTheme="minorHAnsi" w:hAnsiTheme="minorHAnsi" w:cstheme="minorHAnsi"/>
                <w:sz w:val="20"/>
              </w:rPr>
              <w:t>RAN1 #9</w:t>
            </w:r>
            <w:r>
              <w:rPr>
                <w:rFonts w:asciiTheme="minorHAnsi" w:hAnsiTheme="minorHAnsi" w:cstheme="minorHAnsi"/>
                <w:sz w:val="20"/>
              </w:rPr>
              <w:t>8bis</w:t>
            </w:r>
            <w:r w:rsidRPr="00E4605F">
              <w:rPr>
                <w:rFonts w:asciiTheme="minorHAnsi" w:hAnsiTheme="minorHAnsi" w:cstheme="minorHAnsi"/>
                <w:sz w:val="20"/>
              </w:rPr>
              <w:t xml:space="preserve"> meeting</w:t>
            </w:r>
          </w:p>
          <w:p w14:paraId="392B283C" w14:textId="77777777" w:rsidR="003E1915" w:rsidRPr="003E1915" w:rsidRDefault="003E1915" w:rsidP="003E1915">
            <w:pPr>
              <w:pStyle w:val="Default"/>
              <w:jc w:val="both"/>
              <w:rPr>
                <w:rFonts w:asciiTheme="minorHAnsi" w:hAnsiTheme="minorHAnsi" w:cstheme="minorHAnsi"/>
                <w:sz w:val="20"/>
                <w:highlight w:val="green"/>
              </w:rPr>
            </w:pPr>
            <w:r w:rsidRPr="003E1915">
              <w:rPr>
                <w:rFonts w:asciiTheme="minorHAnsi" w:hAnsiTheme="minorHAnsi" w:cstheme="minorHAnsi"/>
                <w:sz w:val="20"/>
                <w:highlight w:val="green"/>
              </w:rPr>
              <w:t>Agreements:</w:t>
            </w:r>
          </w:p>
          <w:p w14:paraId="47B34915" w14:textId="77777777" w:rsidR="003E1915" w:rsidRPr="003E1915" w:rsidRDefault="003E1915" w:rsidP="003E1915">
            <w:pPr>
              <w:pStyle w:val="Default"/>
              <w:numPr>
                <w:ilvl w:val="0"/>
                <w:numId w:val="10"/>
              </w:numPr>
              <w:jc w:val="both"/>
              <w:rPr>
                <w:rFonts w:asciiTheme="minorHAnsi" w:hAnsiTheme="minorHAnsi" w:cstheme="minorHAnsi"/>
                <w:sz w:val="20"/>
              </w:rPr>
            </w:pPr>
            <w:r w:rsidRPr="003E1915">
              <w:rPr>
                <w:rFonts w:asciiTheme="minorHAnsi" w:hAnsiTheme="minorHAnsi" w:cstheme="minorHAnsi"/>
                <w:sz w:val="20"/>
              </w:rPr>
              <w:t>Rel-15 NR PDCCH DMRS pattern is reused for PSCCH DMRS pattern.</w:t>
            </w:r>
            <w:r w:rsidRPr="003E1915">
              <w:rPr>
                <w:rFonts w:asciiTheme="minorHAnsi" w:hAnsiTheme="minorHAnsi" w:cstheme="minorHAnsi"/>
                <w:sz w:val="20"/>
              </w:rPr>
              <w:tab/>
            </w:r>
          </w:p>
          <w:p w14:paraId="440788D0" w14:textId="77777777" w:rsidR="003E1915" w:rsidRPr="003E1915" w:rsidRDefault="003E1915" w:rsidP="003E1915">
            <w:pPr>
              <w:pStyle w:val="Default"/>
              <w:numPr>
                <w:ilvl w:val="1"/>
                <w:numId w:val="10"/>
              </w:numPr>
              <w:jc w:val="both"/>
              <w:rPr>
                <w:rFonts w:asciiTheme="minorHAnsi" w:hAnsiTheme="minorHAnsi" w:cstheme="minorHAnsi"/>
                <w:sz w:val="20"/>
              </w:rPr>
            </w:pPr>
            <w:r w:rsidRPr="003E1915">
              <w:rPr>
                <w:rFonts w:asciiTheme="minorHAnsi" w:hAnsiTheme="minorHAnsi" w:cstheme="minorHAnsi"/>
                <w:sz w:val="20"/>
              </w:rPr>
              <w:t>For frequency-domain pattern for PSCCH DMRS, reuse Rel-15 NR PDCCH DMRS, i.e., comb-4 fixed RE mapping for PSCCH DMRS.</w:t>
            </w:r>
          </w:p>
          <w:p w14:paraId="701879C3" w14:textId="77777777" w:rsidR="003E1915" w:rsidRPr="003E1915" w:rsidRDefault="003E1915" w:rsidP="003E1915">
            <w:pPr>
              <w:pStyle w:val="Default"/>
              <w:numPr>
                <w:ilvl w:val="1"/>
                <w:numId w:val="10"/>
              </w:numPr>
              <w:jc w:val="both"/>
              <w:rPr>
                <w:rFonts w:asciiTheme="minorHAnsi" w:hAnsiTheme="minorHAnsi" w:cstheme="minorHAnsi"/>
                <w:sz w:val="20"/>
              </w:rPr>
            </w:pPr>
            <w:r w:rsidRPr="003E1915">
              <w:rPr>
                <w:rFonts w:asciiTheme="minorHAnsi" w:hAnsiTheme="minorHAnsi" w:cstheme="minorHAnsi"/>
                <w:sz w:val="20"/>
                <w:highlight w:val="yellow"/>
              </w:rPr>
              <w:t>(Working assumption)</w:t>
            </w:r>
            <w:r w:rsidRPr="003E1915">
              <w:rPr>
                <w:rFonts w:asciiTheme="minorHAnsi" w:hAnsiTheme="minorHAnsi" w:cstheme="minorHAnsi"/>
                <w:sz w:val="20"/>
              </w:rPr>
              <w:t xml:space="preserve"> For time-domain pattern for PSCCH DMRS, every symbol of PSCCH has PSCCH DMRS REs.</w:t>
            </w:r>
          </w:p>
          <w:p w14:paraId="61C03F96" w14:textId="77777777" w:rsidR="003E1915" w:rsidRPr="003E1915" w:rsidRDefault="003E1915" w:rsidP="00E4605F">
            <w:pPr>
              <w:pStyle w:val="Default"/>
              <w:jc w:val="both"/>
              <w:rPr>
                <w:rFonts w:asciiTheme="minorHAnsi" w:hAnsiTheme="minorHAnsi" w:cstheme="minorHAnsi"/>
                <w:sz w:val="20"/>
                <w:lang w:val="en-GB"/>
              </w:rPr>
            </w:pPr>
          </w:p>
          <w:p w14:paraId="572A2B17" w14:textId="07C3F8E9" w:rsidR="00E4605F" w:rsidRPr="00E4605F" w:rsidRDefault="00E4605F" w:rsidP="00E4605F">
            <w:pPr>
              <w:pStyle w:val="Default"/>
              <w:jc w:val="both"/>
              <w:rPr>
                <w:rFonts w:asciiTheme="minorHAnsi" w:hAnsiTheme="minorHAnsi" w:cstheme="minorHAnsi"/>
                <w:sz w:val="20"/>
              </w:rPr>
            </w:pPr>
            <w:r w:rsidRPr="00E4605F">
              <w:rPr>
                <w:rFonts w:asciiTheme="minorHAnsi" w:hAnsiTheme="minorHAnsi" w:cstheme="minorHAnsi"/>
                <w:sz w:val="20"/>
              </w:rPr>
              <w:t>RAN1 #99 meeting</w:t>
            </w:r>
          </w:p>
          <w:p w14:paraId="30A98C61" w14:textId="77777777" w:rsidR="00E4605F" w:rsidRPr="00E4605F" w:rsidRDefault="00E4605F" w:rsidP="00E4605F">
            <w:pPr>
              <w:pStyle w:val="Default"/>
              <w:jc w:val="both"/>
              <w:rPr>
                <w:rFonts w:asciiTheme="minorHAnsi" w:hAnsiTheme="minorHAnsi" w:cstheme="minorHAnsi"/>
                <w:sz w:val="20"/>
              </w:rPr>
            </w:pPr>
            <w:r w:rsidRPr="00E4605F">
              <w:rPr>
                <w:rFonts w:asciiTheme="minorHAnsi" w:hAnsiTheme="minorHAnsi" w:cstheme="minorHAnsi"/>
                <w:sz w:val="20"/>
                <w:highlight w:val="green"/>
              </w:rPr>
              <w:t>Agreements:</w:t>
            </w:r>
          </w:p>
          <w:p w14:paraId="737B346F" w14:textId="77777777" w:rsidR="00E4605F" w:rsidRPr="00E4605F" w:rsidRDefault="00E4605F" w:rsidP="00E4605F">
            <w:pPr>
              <w:pStyle w:val="Default"/>
              <w:numPr>
                <w:ilvl w:val="0"/>
                <w:numId w:val="10"/>
              </w:numPr>
              <w:jc w:val="both"/>
              <w:rPr>
                <w:rFonts w:asciiTheme="minorHAnsi" w:hAnsiTheme="minorHAnsi" w:cstheme="minorHAnsi"/>
                <w:sz w:val="20"/>
              </w:rPr>
            </w:pPr>
            <w:r w:rsidRPr="00E4605F">
              <w:rPr>
                <w:rFonts w:asciiTheme="minorHAnsi" w:hAnsiTheme="minorHAnsi" w:cstheme="minorHAnsi" w:hint="eastAsia"/>
                <w:sz w:val="20"/>
              </w:rPr>
              <w:t>For Rel-16,</w:t>
            </w:r>
            <w:r w:rsidRPr="00E4605F">
              <w:rPr>
                <w:rFonts w:asciiTheme="minorHAnsi" w:hAnsiTheme="minorHAnsi" w:cstheme="minorHAnsi"/>
                <w:sz w:val="20"/>
              </w:rPr>
              <w:t xml:space="preserve"> (normal CP)</w:t>
            </w:r>
          </w:p>
          <w:p w14:paraId="5897864D" w14:textId="77777777" w:rsidR="00E4605F" w:rsidRPr="00E4605F" w:rsidRDefault="00E4605F" w:rsidP="00E4605F">
            <w:pPr>
              <w:pStyle w:val="Default"/>
              <w:numPr>
                <w:ilvl w:val="1"/>
                <w:numId w:val="10"/>
              </w:numPr>
              <w:jc w:val="both"/>
              <w:rPr>
                <w:rFonts w:asciiTheme="minorHAnsi" w:hAnsiTheme="minorHAnsi" w:cstheme="minorHAnsi"/>
                <w:sz w:val="20"/>
              </w:rPr>
            </w:pPr>
            <w:r w:rsidRPr="00E4605F">
              <w:rPr>
                <w:rFonts w:asciiTheme="minorHAnsi" w:hAnsiTheme="minorHAnsi" w:cstheme="minorHAnsi"/>
                <w:sz w:val="20"/>
              </w:rPr>
              <w:t>Support 7, 8, 9,…, 14 symbols in a slot without SL-SSB for SL operation</w:t>
            </w:r>
          </w:p>
          <w:p w14:paraId="48081B1A" w14:textId="77777777" w:rsidR="00E4605F" w:rsidRPr="00E4605F" w:rsidRDefault="00E4605F" w:rsidP="00E4605F">
            <w:pPr>
              <w:pStyle w:val="Default"/>
              <w:numPr>
                <w:ilvl w:val="2"/>
                <w:numId w:val="10"/>
              </w:numPr>
              <w:jc w:val="both"/>
              <w:rPr>
                <w:rFonts w:asciiTheme="minorHAnsi" w:hAnsiTheme="minorHAnsi" w:cstheme="minorHAnsi"/>
                <w:sz w:val="20"/>
              </w:rPr>
            </w:pPr>
            <w:r w:rsidRPr="00E4605F">
              <w:rPr>
                <w:rFonts w:asciiTheme="minorHAnsi" w:hAnsiTheme="minorHAnsi" w:cstheme="minorHAnsi"/>
                <w:sz w:val="20"/>
              </w:rPr>
              <w:t>Target reusing Uu DM-RS patterns for each of the symbol-length, with modifications as necessary</w:t>
            </w:r>
          </w:p>
          <w:p w14:paraId="7A049A32" w14:textId="77777777" w:rsidR="00E4605F" w:rsidRPr="00E4605F" w:rsidRDefault="00E4605F" w:rsidP="00E4605F">
            <w:pPr>
              <w:pStyle w:val="Default"/>
              <w:numPr>
                <w:ilvl w:val="2"/>
                <w:numId w:val="10"/>
              </w:numPr>
              <w:jc w:val="both"/>
              <w:rPr>
                <w:rFonts w:asciiTheme="minorHAnsi" w:hAnsiTheme="minorHAnsi" w:cstheme="minorHAnsi"/>
                <w:sz w:val="20"/>
              </w:rPr>
            </w:pPr>
            <w:r w:rsidRPr="00E4605F">
              <w:rPr>
                <w:rFonts w:asciiTheme="minorHAnsi" w:hAnsiTheme="minorHAnsi" w:cstheme="minorHAnsi"/>
                <w:sz w:val="20"/>
              </w:rPr>
              <w:t xml:space="preserve">No other additional spec impact is expected for supporting 7, 8, …, 13 </w:t>
            </w:r>
          </w:p>
          <w:p w14:paraId="1D9C63A2" w14:textId="77777777" w:rsidR="00E4605F" w:rsidRPr="00E4605F" w:rsidRDefault="00E4605F" w:rsidP="00E4605F">
            <w:pPr>
              <w:pStyle w:val="Default"/>
              <w:numPr>
                <w:ilvl w:val="2"/>
                <w:numId w:val="10"/>
              </w:numPr>
              <w:jc w:val="both"/>
              <w:rPr>
                <w:rFonts w:asciiTheme="minorHAnsi" w:hAnsiTheme="minorHAnsi" w:cstheme="minorHAnsi"/>
                <w:sz w:val="20"/>
              </w:rPr>
            </w:pPr>
            <w:r w:rsidRPr="00E4605F">
              <w:rPr>
                <w:rFonts w:asciiTheme="minorHAnsi" w:hAnsiTheme="minorHAnsi" w:cstheme="minorHAnsi"/>
                <w:sz w:val="20"/>
              </w:rPr>
              <w:t># of DM-RS symbols</w:t>
            </w:r>
          </w:p>
          <w:p w14:paraId="13A6EDE2" w14:textId="77777777" w:rsidR="00E4605F" w:rsidRPr="00E4605F" w:rsidRDefault="00E4605F" w:rsidP="00E4605F">
            <w:pPr>
              <w:pStyle w:val="Default"/>
              <w:numPr>
                <w:ilvl w:val="3"/>
                <w:numId w:val="10"/>
              </w:numPr>
              <w:jc w:val="both"/>
              <w:rPr>
                <w:rFonts w:asciiTheme="minorHAnsi" w:hAnsiTheme="minorHAnsi" w:cstheme="minorHAnsi"/>
                <w:sz w:val="20"/>
              </w:rPr>
            </w:pPr>
            <w:r w:rsidRPr="00E4605F">
              <w:rPr>
                <w:rFonts w:asciiTheme="minorHAnsi" w:hAnsiTheme="minorHAnsi" w:cstheme="minorHAnsi"/>
                <w:sz w:val="20"/>
              </w:rPr>
              <w:t>2, 3, 4</w:t>
            </w:r>
          </w:p>
          <w:p w14:paraId="01FD3A30" w14:textId="651804DB" w:rsidR="00E4605F" w:rsidRDefault="00E4605F" w:rsidP="00E4605F">
            <w:pPr>
              <w:pStyle w:val="Default"/>
              <w:numPr>
                <w:ilvl w:val="1"/>
                <w:numId w:val="10"/>
              </w:numPr>
              <w:jc w:val="both"/>
              <w:rPr>
                <w:rFonts w:eastAsia="宋体"/>
              </w:rPr>
            </w:pPr>
            <w:r w:rsidRPr="00E4605F">
              <w:rPr>
                <w:rFonts w:asciiTheme="minorHAnsi" w:hAnsiTheme="minorHAnsi" w:cstheme="minorHAnsi"/>
                <w:sz w:val="20"/>
              </w:rPr>
              <w:t>For a dedicated carrier, only 14-symbol is mandatory</w:t>
            </w:r>
          </w:p>
        </w:tc>
      </w:tr>
    </w:tbl>
    <w:p w14:paraId="5A89281E" w14:textId="0263CB33" w:rsidR="00B97E14" w:rsidRDefault="00963357" w:rsidP="00B97E14">
      <w:pPr>
        <w:spacing w:before="120"/>
        <w:jc w:val="both"/>
        <w:rPr>
          <w:b/>
          <w:i/>
        </w:rPr>
      </w:pPr>
      <w:bookmarkStart w:id="9" w:name="_Ref28614561"/>
      <w:r w:rsidRPr="006A555B">
        <w:rPr>
          <w:b/>
          <w:i/>
        </w:rPr>
        <w:t xml:space="preserve">Proposal </w:t>
      </w:r>
      <w:r w:rsidRPr="006A555B">
        <w:rPr>
          <w:b/>
          <w:i/>
        </w:rPr>
        <w:fldChar w:fldCharType="begin"/>
      </w:r>
      <w:r w:rsidRPr="006A555B">
        <w:rPr>
          <w:b/>
          <w:i/>
        </w:rPr>
        <w:instrText xml:space="preserve"> SEQ Proposal \* ARABIC </w:instrText>
      </w:r>
      <w:r w:rsidRPr="006A555B">
        <w:rPr>
          <w:b/>
          <w:i/>
        </w:rPr>
        <w:fldChar w:fldCharType="separate"/>
      </w:r>
      <w:r w:rsidR="0077238E">
        <w:rPr>
          <w:b/>
          <w:i/>
          <w:noProof/>
        </w:rPr>
        <w:t>6</w:t>
      </w:r>
      <w:r w:rsidRPr="006A555B">
        <w:rPr>
          <w:b/>
          <w:i/>
        </w:rPr>
        <w:fldChar w:fldCharType="end"/>
      </w:r>
      <w:r w:rsidRPr="006A555B">
        <w:rPr>
          <w:b/>
          <w:i/>
        </w:rPr>
        <w:t>:</w:t>
      </w:r>
      <w:r>
        <w:rPr>
          <w:b/>
          <w:i/>
        </w:rPr>
        <w:t xml:space="preserve"> Define PSCCH RSRP measurement requirement base on 2 symbols.</w:t>
      </w:r>
      <w:bookmarkEnd w:id="9"/>
    </w:p>
    <w:p w14:paraId="1A13C518" w14:textId="1A086143" w:rsidR="00963357" w:rsidRDefault="00963357" w:rsidP="00963357">
      <w:pPr>
        <w:spacing w:before="120"/>
        <w:jc w:val="both"/>
        <w:rPr>
          <w:b/>
          <w:i/>
        </w:rPr>
      </w:pPr>
      <w:bookmarkStart w:id="10" w:name="_Ref28614564"/>
      <w:r w:rsidRPr="003C20D0">
        <w:rPr>
          <w:b/>
          <w:i/>
        </w:rPr>
        <w:t xml:space="preserve">Proposal </w:t>
      </w:r>
      <w:r w:rsidRPr="003C20D0">
        <w:rPr>
          <w:b/>
          <w:i/>
        </w:rPr>
        <w:fldChar w:fldCharType="begin"/>
      </w:r>
      <w:r w:rsidRPr="003C20D0">
        <w:rPr>
          <w:b/>
          <w:i/>
        </w:rPr>
        <w:instrText xml:space="preserve"> SEQ Proposal \* ARABIC </w:instrText>
      </w:r>
      <w:r w:rsidRPr="003C20D0">
        <w:rPr>
          <w:b/>
          <w:i/>
        </w:rPr>
        <w:fldChar w:fldCharType="separate"/>
      </w:r>
      <w:r w:rsidR="0077238E">
        <w:rPr>
          <w:b/>
          <w:i/>
          <w:noProof/>
        </w:rPr>
        <w:t>7</w:t>
      </w:r>
      <w:r w:rsidRPr="003C20D0">
        <w:rPr>
          <w:b/>
          <w:i/>
        </w:rPr>
        <w:fldChar w:fldCharType="end"/>
      </w:r>
      <w:r w:rsidRPr="003C20D0">
        <w:rPr>
          <w:b/>
          <w:i/>
        </w:rPr>
        <w:t xml:space="preserve">: Define PSSCH RSRP measurement requirement base on </w:t>
      </w:r>
      <w:r>
        <w:rPr>
          <w:b/>
          <w:i/>
        </w:rPr>
        <w:t>2</w:t>
      </w:r>
      <w:r w:rsidRPr="003C20D0">
        <w:rPr>
          <w:b/>
          <w:i/>
        </w:rPr>
        <w:t xml:space="preserve"> </w:t>
      </w:r>
      <w:r>
        <w:rPr>
          <w:b/>
          <w:i/>
        </w:rPr>
        <w:t xml:space="preserve">DMRS </w:t>
      </w:r>
      <w:r w:rsidRPr="003C20D0">
        <w:rPr>
          <w:b/>
          <w:i/>
        </w:rPr>
        <w:t>symbol</w:t>
      </w:r>
      <w:r>
        <w:rPr>
          <w:b/>
          <w:i/>
        </w:rPr>
        <w:t xml:space="preserve"> pattern</w:t>
      </w:r>
      <w:r w:rsidRPr="003C20D0">
        <w:rPr>
          <w:b/>
          <w:i/>
        </w:rPr>
        <w:t>.</w:t>
      </w:r>
      <w:bookmarkEnd w:id="10"/>
    </w:p>
    <w:p w14:paraId="481106C1" w14:textId="50A8BC5A" w:rsidR="00E24096" w:rsidRDefault="006F0FCC" w:rsidP="00963357">
      <w:pPr>
        <w:spacing w:before="120"/>
        <w:jc w:val="both"/>
      </w:pPr>
      <w:r>
        <w:t xml:space="preserve">However, </w:t>
      </w:r>
      <w:r w:rsidR="00E24096">
        <w:t xml:space="preserve">when </w:t>
      </w:r>
      <w:r w:rsidR="00F707B8">
        <w:t xml:space="preserve">3 or </w:t>
      </w:r>
      <w:r w:rsidR="00E24096" w:rsidRPr="00395489">
        <w:t>4 PSSCH DRMS symbols</w:t>
      </w:r>
      <w:r w:rsidR="00E24096">
        <w:t xml:space="preserve"> are configured, collision between PSSCH DMRS and PSCCH happens on the same OFDM symbol, as shown in below figure. Furthermore, if PSSCH sub-channel size equals PSCCH, the 1</w:t>
      </w:r>
      <w:r w:rsidR="00E24096" w:rsidRPr="000D6508">
        <w:rPr>
          <w:vertAlign w:val="superscript"/>
        </w:rPr>
        <w:t>st</w:t>
      </w:r>
      <w:r w:rsidR="00E24096">
        <w:t xml:space="preserve"> symbol’s DMRS in the pattern is completely missing. In this ca</w:t>
      </w:r>
      <w:r w:rsidR="00F27876">
        <w:t xml:space="preserve">se, UE behavior seems undefined. Some clarification from RAN1 is required before RAN4 discusses the corresponding measurement requirement. </w:t>
      </w:r>
    </w:p>
    <w:p w14:paraId="1A297FC1" w14:textId="63AB100E" w:rsidR="006F0FCC" w:rsidRDefault="000D6508" w:rsidP="000D6508">
      <w:pPr>
        <w:spacing w:before="120"/>
      </w:pPr>
      <w:r>
        <w:rPr>
          <w:noProof/>
        </w:rPr>
        <mc:AlternateContent>
          <mc:Choice Requires="wps">
            <w:drawing>
              <wp:anchor distT="0" distB="0" distL="114300" distR="114300" simplePos="0" relativeHeight="251659264" behindDoc="0" locked="0" layoutInCell="1" allowOverlap="1" wp14:anchorId="4129B506" wp14:editId="70CDDD28">
                <wp:simplePos x="0" y="0"/>
                <wp:positionH relativeFrom="column">
                  <wp:posOffset>3135336</wp:posOffset>
                </wp:positionH>
                <wp:positionV relativeFrom="paragraph">
                  <wp:posOffset>179070</wp:posOffset>
                </wp:positionV>
                <wp:extent cx="416257" cy="204716"/>
                <wp:effectExtent l="0" t="19050" r="41275" b="43180"/>
                <wp:wrapNone/>
                <wp:docPr id="40" name="右箭头 40"/>
                <wp:cNvGraphicFramePr/>
                <a:graphic xmlns:a="http://schemas.openxmlformats.org/drawingml/2006/main">
                  <a:graphicData uri="http://schemas.microsoft.com/office/word/2010/wordprocessingShape">
                    <wps:wsp>
                      <wps:cNvSpPr/>
                      <wps:spPr>
                        <a:xfrm>
                          <a:off x="0" y="0"/>
                          <a:ext cx="416257" cy="204716"/>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0C6C5F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40" o:spid="_x0000_s1026" type="#_x0000_t13" style="position:absolute;margin-left:246.9pt;margin-top:14.1pt;width:32.8pt;height:16.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" adj="16289" fillcolor="#5b9bd5 [3204]" strokecolor="#1f4d78 [1604]" strokeweight="1pt"/>
            </w:pict>
          </mc:Fallback>
        </mc:AlternateContent>
      </w:r>
      <w:r>
        <w:rPr>
          <w:noProof/>
        </w:rPr>
        <w:drawing>
          <wp:inline distT="0" distB="0" distL="0" distR="0" wp14:anchorId="64CBD764" wp14:editId="43D15B60">
            <wp:extent cx="3084830" cy="65214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4830" cy="652145"/>
                    </a:xfrm>
                    <a:prstGeom prst="rect">
                      <a:avLst/>
                    </a:prstGeom>
                    <a:noFill/>
                  </pic:spPr>
                </pic:pic>
              </a:graphicData>
            </a:graphic>
          </wp:inline>
        </w:drawing>
      </w:r>
      <w:r>
        <w:t xml:space="preserve">         </w:t>
      </w:r>
      <w:r>
        <w:rPr>
          <w:noProof/>
        </w:rPr>
        <w:drawing>
          <wp:inline distT="0" distB="0" distL="0" distR="0" wp14:anchorId="720EF912" wp14:editId="26CEC99F">
            <wp:extent cx="2225040" cy="646430"/>
            <wp:effectExtent l="0" t="0" r="381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25040" cy="646430"/>
                    </a:xfrm>
                    <a:prstGeom prst="rect">
                      <a:avLst/>
                    </a:prstGeom>
                    <a:noFill/>
                  </pic:spPr>
                </pic:pic>
              </a:graphicData>
            </a:graphic>
          </wp:inline>
        </w:drawing>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24096" w14:paraId="38CFAD03" w14:textId="77777777" w:rsidTr="00395489">
        <w:tc>
          <w:tcPr>
            <w:tcW w:w="4814" w:type="dxa"/>
            <w:vAlign w:val="center"/>
          </w:tcPr>
          <w:p w14:paraId="4EFCEDEC" w14:textId="7476D9CD" w:rsidR="00E24096" w:rsidRPr="00395489" w:rsidRDefault="00E24096" w:rsidP="00395489">
            <w:pPr>
              <w:pStyle w:val="af3"/>
              <w:numPr>
                <w:ilvl w:val="0"/>
                <w:numId w:val="29"/>
              </w:numPr>
              <w:spacing w:after="0"/>
              <w:ind w:left="714" w:hanging="357"/>
              <w:jc w:val="center"/>
              <w:rPr>
                <w:sz w:val="20"/>
              </w:rPr>
            </w:pPr>
            <w:r w:rsidRPr="00395489">
              <w:rPr>
                <w:sz w:val="20"/>
              </w:rPr>
              <w:t>PSCCH occupies only a subset of the PRBs of PSSCH</w:t>
            </w:r>
          </w:p>
        </w:tc>
        <w:tc>
          <w:tcPr>
            <w:tcW w:w="4815" w:type="dxa"/>
            <w:vAlign w:val="center"/>
          </w:tcPr>
          <w:p w14:paraId="584060D5" w14:textId="22198506" w:rsidR="00E24096" w:rsidRPr="00395489" w:rsidRDefault="00E24096" w:rsidP="00395489">
            <w:pPr>
              <w:pStyle w:val="af3"/>
              <w:numPr>
                <w:ilvl w:val="0"/>
                <w:numId w:val="29"/>
              </w:numPr>
              <w:spacing w:after="0"/>
              <w:ind w:left="714" w:hanging="357"/>
              <w:jc w:val="center"/>
              <w:rPr>
                <w:sz w:val="20"/>
              </w:rPr>
            </w:pPr>
            <w:r w:rsidRPr="00395489">
              <w:rPr>
                <w:sz w:val="20"/>
              </w:rPr>
              <w:t xml:space="preserve">PSCCH occupies </w:t>
            </w:r>
            <w:r>
              <w:rPr>
                <w:sz w:val="20"/>
              </w:rPr>
              <w:t>whole</w:t>
            </w:r>
            <w:r w:rsidRPr="00395489">
              <w:rPr>
                <w:sz w:val="20"/>
              </w:rPr>
              <w:t xml:space="preserve"> PRBs of PSSCH</w:t>
            </w:r>
          </w:p>
        </w:tc>
      </w:tr>
    </w:tbl>
    <w:p w14:paraId="2119E37C" w14:textId="42162CD7" w:rsidR="000D6508" w:rsidRDefault="000D6508" w:rsidP="000D6508">
      <w:pPr>
        <w:spacing w:before="120"/>
        <w:rPr>
          <w:b/>
          <w:i/>
        </w:rPr>
      </w:pPr>
      <w:bookmarkStart w:id="11" w:name="_Ref31883101"/>
      <w:r w:rsidRPr="003C20D0">
        <w:rPr>
          <w:b/>
          <w:i/>
        </w:rPr>
        <w:t xml:space="preserve">Proposal </w:t>
      </w:r>
      <w:r w:rsidRPr="003C20D0">
        <w:rPr>
          <w:b/>
          <w:i/>
        </w:rPr>
        <w:fldChar w:fldCharType="begin"/>
      </w:r>
      <w:r w:rsidRPr="003C20D0">
        <w:rPr>
          <w:b/>
          <w:i/>
        </w:rPr>
        <w:instrText xml:space="preserve"> SEQ Proposal \* ARABIC </w:instrText>
      </w:r>
      <w:r w:rsidRPr="003C20D0">
        <w:rPr>
          <w:b/>
          <w:i/>
        </w:rPr>
        <w:fldChar w:fldCharType="separate"/>
      </w:r>
      <w:r w:rsidR="0077238E">
        <w:rPr>
          <w:b/>
          <w:i/>
          <w:noProof/>
        </w:rPr>
        <w:t>8</w:t>
      </w:r>
      <w:r w:rsidRPr="003C20D0">
        <w:rPr>
          <w:b/>
          <w:i/>
        </w:rPr>
        <w:fldChar w:fldCharType="end"/>
      </w:r>
      <w:r w:rsidRPr="003C20D0">
        <w:rPr>
          <w:b/>
          <w:i/>
        </w:rPr>
        <w:t>:</w:t>
      </w:r>
      <w:r>
        <w:rPr>
          <w:b/>
          <w:i/>
        </w:rPr>
        <w:t xml:space="preserve"> Send LS to RAN1 to clarify the PSSCH DMRS pattern when PSSCH sub-channel size equals PSCCH.</w:t>
      </w:r>
      <w:bookmarkEnd w:id="11"/>
    </w:p>
    <w:p w14:paraId="7A4EF4E7" w14:textId="77777777" w:rsidR="000D6508" w:rsidRPr="006F0FCC" w:rsidRDefault="000D6508" w:rsidP="000D6508">
      <w:pPr>
        <w:spacing w:before="120"/>
      </w:pPr>
    </w:p>
    <w:p w14:paraId="431229F5" w14:textId="75A34600" w:rsidR="00E4605F" w:rsidRDefault="00F27876" w:rsidP="00B97E14">
      <w:pPr>
        <w:spacing w:before="120"/>
        <w:jc w:val="both"/>
        <w:rPr>
          <w:b/>
          <w:u w:val="single"/>
        </w:rPr>
      </w:pPr>
      <w:r>
        <w:rPr>
          <w:b/>
          <w:u w:val="single"/>
        </w:rPr>
        <w:t>Measurement on multiple DMRS antenna ports</w:t>
      </w:r>
    </w:p>
    <w:tbl>
      <w:tblPr>
        <w:tblStyle w:val="af4"/>
        <w:tblW w:w="0" w:type="auto"/>
        <w:tblLook w:val="04A0" w:firstRow="1" w:lastRow="0" w:firstColumn="1" w:lastColumn="0" w:noHBand="0" w:noVBand="1"/>
      </w:tblPr>
      <w:tblGrid>
        <w:gridCol w:w="9629"/>
      </w:tblGrid>
      <w:tr w:rsidR="00AF754A" w14:paraId="60A823B7" w14:textId="77777777" w:rsidTr="00AF754A">
        <w:tc>
          <w:tcPr>
            <w:tcW w:w="9629" w:type="dxa"/>
          </w:tcPr>
          <w:p w14:paraId="341FFA3B" w14:textId="36DAFDE6" w:rsidR="00AF754A" w:rsidRPr="00E4605F" w:rsidRDefault="00AF754A" w:rsidP="00AF754A">
            <w:pPr>
              <w:pStyle w:val="Default"/>
              <w:jc w:val="both"/>
              <w:rPr>
                <w:rFonts w:asciiTheme="minorHAnsi" w:hAnsiTheme="minorHAnsi" w:cstheme="minorHAnsi"/>
                <w:sz w:val="20"/>
              </w:rPr>
            </w:pPr>
            <w:r w:rsidRPr="00E4605F">
              <w:rPr>
                <w:rFonts w:asciiTheme="minorHAnsi" w:hAnsiTheme="minorHAnsi" w:cstheme="minorHAnsi"/>
                <w:sz w:val="20"/>
              </w:rPr>
              <w:t>RAN1 #9</w:t>
            </w:r>
            <w:r>
              <w:rPr>
                <w:rFonts w:asciiTheme="minorHAnsi" w:hAnsiTheme="minorHAnsi" w:cstheme="minorHAnsi"/>
                <w:sz w:val="20"/>
              </w:rPr>
              <w:t>6bis</w:t>
            </w:r>
            <w:r w:rsidRPr="00E4605F">
              <w:rPr>
                <w:rFonts w:asciiTheme="minorHAnsi" w:hAnsiTheme="minorHAnsi" w:cstheme="minorHAnsi"/>
                <w:sz w:val="20"/>
              </w:rPr>
              <w:t xml:space="preserve"> meeting</w:t>
            </w:r>
          </w:p>
          <w:p w14:paraId="753CA387" w14:textId="77777777" w:rsidR="00AF754A" w:rsidRPr="00AF754A" w:rsidRDefault="00AF754A" w:rsidP="00AF754A">
            <w:pPr>
              <w:pStyle w:val="Default"/>
              <w:jc w:val="both"/>
              <w:rPr>
                <w:rFonts w:asciiTheme="minorHAnsi" w:hAnsiTheme="minorHAnsi" w:cstheme="minorHAnsi"/>
                <w:sz w:val="20"/>
                <w:highlight w:val="yellow"/>
              </w:rPr>
            </w:pPr>
            <w:r w:rsidRPr="00AF754A">
              <w:rPr>
                <w:rFonts w:asciiTheme="minorHAnsi" w:hAnsiTheme="minorHAnsi" w:cstheme="minorHAnsi"/>
                <w:sz w:val="20"/>
                <w:highlight w:val="yellow"/>
              </w:rPr>
              <w:t>Working assumption:</w:t>
            </w:r>
          </w:p>
          <w:p w14:paraId="6E6021A3" w14:textId="77777777" w:rsidR="00AF754A" w:rsidRPr="00975969" w:rsidRDefault="00AF754A" w:rsidP="00E022AD">
            <w:pPr>
              <w:pStyle w:val="Style1"/>
              <w:numPr>
                <w:ilvl w:val="1"/>
                <w:numId w:val="26"/>
              </w:numPr>
              <w:spacing w:after="0" w:line="360" w:lineRule="auto"/>
              <w:contextualSpacing/>
              <w:rPr>
                <w:b/>
                <w:u w:val="single"/>
              </w:rPr>
            </w:pPr>
            <w:r w:rsidRPr="006E0E61">
              <w:rPr>
                <w:rFonts w:eastAsia="DengXian" w:cs="Times New Roman"/>
                <w:lang w:eastAsia="ko-KR"/>
              </w:rPr>
              <w:t>Transmission of 1 TB with up to 2 layers in a PSSCH is supported.</w:t>
            </w:r>
          </w:p>
          <w:p w14:paraId="2188C112" w14:textId="6CA2CD82" w:rsidR="00975969" w:rsidRPr="00975969" w:rsidRDefault="00975969" w:rsidP="00975969">
            <w:pPr>
              <w:pStyle w:val="Default"/>
              <w:jc w:val="both"/>
              <w:rPr>
                <w:rFonts w:eastAsia="Malgun Gothic" w:cs="Batang"/>
                <w:b/>
                <w:u w:val="single"/>
                <w:lang w:eastAsia="en-US"/>
              </w:rPr>
            </w:pPr>
            <w:r w:rsidRPr="00E4605F">
              <w:rPr>
                <w:rFonts w:asciiTheme="minorHAnsi" w:hAnsiTheme="minorHAnsi" w:cstheme="minorHAnsi"/>
                <w:sz w:val="20"/>
              </w:rPr>
              <w:t>RAN1 #9</w:t>
            </w:r>
            <w:r>
              <w:rPr>
                <w:rFonts w:asciiTheme="minorHAnsi" w:hAnsiTheme="minorHAnsi" w:cstheme="minorHAnsi"/>
                <w:sz w:val="20"/>
              </w:rPr>
              <w:t>7</w:t>
            </w:r>
            <w:r w:rsidRPr="00E4605F">
              <w:rPr>
                <w:rFonts w:asciiTheme="minorHAnsi" w:hAnsiTheme="minorHAnsi" w:cstheme="minorHAnsi"/>
                <w:sz w:val="20"/>
              </w:rPr>
              <w:t xml:space="preserve"> meeting</w:t>
            </w:r>
          </w:p>
          <w:p w14:paraId="78F75270" w14:textId="77777777" w:rsidR="00975969" w:rsidRPr="00975969" w:rsidRDefault="00975969" w:rsidP="00975969">
            <w:pPr>
              <w:pStyle w:val="Default"/>
              <w:jc w:val="both"/>
              <w:rPr>
                <w:rFonts w:asciiTheme="minorHAnsi" w:hAnsiTheme="minorHAnsi" w:cstheme="minorHAnsi"/>
                <w:sz w:val="20"/>
                <w:highlight w:val="yellow"/>
              </w:rPr>
            </w:pPr>
            <w:r w:rsidRPr="00975969">
              <w:rPr>
                <w:rFonts w:asciiTheme="minorHAnsi" w:hAnsiTheme="minorHAnsi" w:cstheme="minorHAnsi"/>
                <w:sz w:val="20"/>
                <w:highlight w:val="yellow"/>
              </w:rPr>
              <w:t>Working assumption:</w:t>
            </w:r>
          </w:p>
          <w:p w14:paraId="43228601" w14:textId="77777777" w:rsidR="00975969" w:rsidRPr="006E0E61" w:rsidRDefault="00975969" w:rsidP="00975969">
            <w:pPr>
              <w:pStyle w:val="Style1"/>
              <w:numPr>
                <w:ilvl w:val="1"/>
                <w:numId w:val="26"/>
              </w:numPr>
              <w:spacing w:after="0" w:line="240" w:lineRule="auto"/>
              <w:ind w:left="1202" w:hanging="403"/>
              <w:contextualSpacing/>
              <w:rPr>
                <w:rFonts w:eastAsia="DengXian" w:cs="Times New Roman"/>
                <w:lang w:eastAsia="ko-KR"/>
              </w:rPr>
            </w:pPr>
            <w:r w:rsidRPr="006E0E61">
              <w:rPr>
                <w:rFonts w:eastAsia="DengXian" w:cs="Times New Roman"/>
                <w:lang w:eastAsia="ko-KR"/>
              </w:rPr>
              <w:t>Rel-15 PDSCH DMRS Configuration type 1 and/or type 2 are reused for frequency-domain pattern of PSSCH DMRS.</w:t>
            </w:r>
          </w:p>
          <w:p w14:paraId="1E7B9CD2" w14:textId="77777777" w:rsidR="00975969" w:rsidRPr="006E0E61" w:rsidRDefault="00975969" w:rsidP="00975969">
            <w:pPr>
              <w:pStyle w:val="Style1"/>
              <w:numPr>
                <w:ilvl w:val="2"/>
                <w:numId w:val="26"/>
              </w:numPr>
              <w:spacing w:after="0" w:line="240" w:lineRule="auto"/>
              <w:contextualSpacing/>
              <w:rPr>
                <w:rFonts w:eastAsia="DengXian" w:cs="Times New Roman"/>
                <w:lang w:eastAsia="ko-KR"/>
              </w:rPr>
            </w:pPr>
            <w:r w:rsidRPr="006E0E61">
              <w:rPr>
                <w:rFonts w:eastAsia="DengXian" w:cs="Times New Roman"/>
                <w:lang w:eastAsia="ko-KR"/>
              </w:rPr>
              <w:t>FFS whether to support either one or both types</w:t>
            </w:r>
          </w:p>
          <w:p w14:paraId="53362EA4" w14:textId="12CAAAE4" w:rsidR="00975969" w:rsidRPr="00AF754A" w:rsidRDefault="00975969" w:rsidP="00975969">
            <w:pPr>
              <w:pStyle w:val="Style1"/>
              <w:numPr>
                <w:ilvl w:val="2"/>
                <w:numId w:val="26"/>
              </w:numPr>
              <w:spacing w:after="0" w:line="240" w:lineRule="auto"/>
              <w:contextualSpacing/>
              <w:rPr>
                <w:b/>
                <w:u w:val="single"/>
              </w:rPr>
            </w:pPr>
            <w:r w:rsidRPr="006E0E61">
              <w:rPr>
                <w:rFonts w:eastAsia="DengXian" w:cs="Times New Roman"/>
                <w:lang w:eastAsia="ko-KR"/>
              </w:rPr>
              <w:t>FFS details on multiplexing of different ports for PSSCH DMRS</w:t>
            </w:r>
          </w:p>
        </w:tc>
      </w:tr>
    </w:tbl>
    <w:p w14:paraId="09DE423F" w14:textId="7C0E206F" w:rsidR="006F0FCC" w:rsidRPr="00537CC9" w:rsidRDefault="00E022AD" w:rsidP="00B97E14">
      <w:pPr>
        <w:spacing w:before="120"/>
        <w:jc w:val="both"/>
      </w:pPr>
      <w:r w:rsidRPr="00537CC9">
        <w:rPr>
          <w:rFonts w:eastAsia="宋体"/>
        </w:rPr>
        <w:t xml:space="preserve">In NR sidelink, the PSSCH supports </w:t>
      </w:r>
      <w:r w:rsidR="006F0FCC" w:rsidRPr="00537CC9">
        <w:rPr>
          <w:rFonts w:eastAsia="宋体"/>
        </w:rPr>
        <w:t xml:space="preserve">at most </w:t>
      </w:r>
      <w:r w:rsidRPr="00537CC9">
        <w:rPr>
          <w:rFonts w:eastAsia="宋体"/>
        </w:rPr>
        <w:t xml:space="preserve">2 layers MIMO transmission. When UE is configured </w:t>
      </w:r>
      <w:r w:rsidR="00F27876" w:rsidRPr="00537CC9">
        <w:rPr>
          <w:rFonts w:eastAsia="宋体"/>
        </w:rPr>
        <w:t xml:space="preserve">to use </w:t>
      </w:r>
      <w:r w:rsidRPr="00537CC9">
        <w:t xml:space="preserve">PSSCH-RSRP in resource reselection, </w:t>
      </w:r>
      <w:r w:rsidR="00F27876" w:rsidRPr="00537CC9">
        <w:t>UE may have</w:t>
      </w:r>
      <w:r w:rsidRPr="00537CC9">
        <w:t xml:space="preserve"> to compare the RSRP </w:t>
      </w:r>
      <w:r w:rsidR="00F27876" w:rsidRPr="00537CC9">
        <w:t xml:space="preserve">measured from </w:t>
      </w:r>
      <w:r w:rsidRPr="00537CC9">
        <w:t xml:space="preserve">single antenna port and </w:t>
      </w:r>
      <w:r w:rsidR="00F27876" w:rsidRPr="00537CC9">
        <w:t xml:space="preserve">RSRP measured from </w:t>
      </w:r>
      <w:r w:rsidRPr="00537CC9">
        <w:t xml:space="preserve">two antenna ports. </w:t>
      </w:r>
      <w:r w:rsidR="007005A2" w:rsidRPr="00537CC9">
        <w:t xml:space="preserve">PSSCH-RSRP is used to evaluate whether </w:t>
      </w:r>
      <w:r w:rsidR="00846175" w:rsidRPr="00537CC9">
        <w:t xml:space="preserve">a certain resource </w:t>
      </w:r>
      <w:r w:rsidR="007005A2" w:rsidRPr="00537CC9">
        <w:t>could be used to transmission signals. Thus, UE should know how to calculate the PSSCH-RSRP of single or two antenna ports.</w:t>
      </w:r>
    </w:p>
    <w:p w14:paraId="503B01A3" w14:textId="535271F9" w:rsidR="006F0FCC" w:rsidRPr="00537CC9" w:rsidRDefault="00F90567" w:rsidP="00B97E14">
      <w:pPr>
        <w:spacing w:before="120"/>
        <w:jc w:val="both"/>
      </w:pPr>
      <w:r w:rsidRPr="00537CC9">
        <w:t>RAN1 decide</w:t>
      </w:r>
      <w:r w:rsidR="00C86F11" w:rsidRPr="00537CC9">
        <w:t>d</w:t>
      </w:r>
      <w:r w:rsidRPr="00537CC9">
        <w:t xml:space="preserve"> to </w:t>
      </w:r>
      <w:r w:rsidR="006F0FCC" w:rsidRPr="00537CC9">
        <w:t>re-use</w:t>
      </w:r>
      <w:r w:rsidR="00C2329D" w:rsidRPr="00537CC9">
        <w:t xml:space="preserve"> NR Uu</w:t>
      </w:r>
      <w:r w:rsidRPr="00537CC9">
        <w:t xml:space="preserve"> PDSCH DMRS configuration design in NR sidelink, but </w:t>
      </w:r>
      <w:r w:rsidR="00C86F11" w:rsidRPr="00537CC9">
        <w:t>didn’t</w:t>
      </w:r>
      <w:r w:rsidRPr="00537CC9">
        <w:t xml:space="preserve"> clearly indicate the detail</w:t>
      </w:r>
      <w:r w:rsidR="005E5581" w:rsidRPr="00537CC9">
        <w:t xml:space="preserve"> design</w:t>
      </w:r>
      <w:r w:rsidRPr="00537CC9">
        <w:t>.</w:t>
      </w:r>
      <w:r w:rsidR="005E5581" w:rsidRPr="00537CC9">
        <w:t xml:space="preserve"> </w:t>
      </w:r>
      <w:r w:rsidR="00C86F11" w:rsidRPr="00537CC9">
        <w:t>In currently NR Uu PDSCH DMRS design, t</w:t>
      </w:r>
      <w:r w:rsidR="005E5581" w:rsidRPr="00537CC9">
        <w:t>here are following 5 scenarios for P</w:t>
      </w:r>
      <w:r w:rsidR="00ED3FA0" w:rsidRPr="00537CC9">
        <w:t>D</w:t>
      </w:r>
      <w:r w:rsidR="005E5581" w:rsidRPr="00537CC9">
        <w:t>SCH DMRS configuration.</w:t>
      </w:r>
    </w:p>
    <w:p w14:paraId="525C8E43" w14:textId="0EC21124" w:rsidR="00C2329D" w:rsidRPr="00537CC9" w:rsidRDefault="00C2329D" w:rsidP="00F90567">
      <w:pPr>
        <w:pStyle w:val="af3"/>
        <w:numPr>
          <w:ilvl w:val="1"/>
          <w:numId w:val="26"/>
        </w:numPr>
        <w:spacing w:before="120"/>
        <w:jc w:val="both"/>
      </w:pPr>
      <w:r w:rsidRPr="00537CC9">
        <w:t>Scenario 1: CDM group number = 1, DMRS port 0 or 1</w:t>
      </w:r>
      <w:r w:rsidR="00846175" w:rsidRPr="00537CC9">
        <w:t xml:space="preserve"> </w:t>
      </w:r>
      <w:r w:rsidR="001B2E2A" w:rsidRPr="00537CC9">
        <w:t xml:space="preserve">(single </w:t>
      </w:r>
      <w:r w:rsidR="00846175" w:rsidRPr="00537CC9">
        <w:t>port</w:t>
      </w:r>
      <w:r w:rsidR="001B2E2A" w:rsidRPr="00537CC9">
        <w:t>)</w:t>
      </w:r>
    </w:p>
    <w:p w14:paraId="040A51E2" w14:textId="0258DD27" w:rsidR="00C2329D" w:rsidRPr="00537CC9" w:rsidRDefault="00C2329D" w:rsidP="00F90567">
      <w:pPr>
        <w:pStyle w:val="af3"/>
        <w:numPr>
          <w:ilvl w:val="1"/>
          <w:numId w:val="26"/>
        </w:numPr>
        <w:spacing w:before="120"/>
        <w:jc w:val="both"/>
      </w:pPr>
      <w:r w:rsidRPr="00537CC9">
        <w:t>Scenario 2: CDM group number = 1, DMRS port 0 and 1</w:t>
      </w:r>
      <w:r w:rsidR="00846175" w:rsidRPr="00537CC9">
        <w:t xml:space="preserve"> (dual ports)</w:t>
      </w:r>
    </w:p>
    <w:p w14:paraId="47CED1E6" w14:textId="46183C7D" w:rsidR="00C2329D" w:rsidRPr="00537CC9" w:rsidRDefault="00C2329D" w:rsidP="00F90567">
      <w:pPr>
        <w:pStyle w:val="af3"/>
        <w:numPr>
          <w:ilvl w:val="1"/>
          <w:numId w:val="26"/>
        </w:numPr>
        <w:spacing w:before="120"/>
        <w:jc w:val="both"/>
      </w:pPr>
      <w:r w:rsidRPr="00537CC9">
        <w:t>Scenario 3: CDM group number = 2, DMRS port 0 or 1</w:t>
      </w:r>
      <w:r w:rsidR="00846175" w:rsidRPr="00537CC9">
        <w:t xml:space="preserve"> </w:t>
      </w:r>
      <w:r w:rsidR="001B2E2A" w:rsidRPr="00537CC9">
        <w:t xml:space="preserve">(single </w:t>
      </w:r>
      <w:r w:rsidR="00846175" w:rsidRPr="00537CC9">
        <w:t>port</w:t>
      </w:r>
      <w:r w:rsidR="001B2E2A" w:rsidRPr="00537CC9">
        <w:t>)</w:t>
      </w:r>
    </w:p>
    <w:p w14:paraId="64573F37" w14:textId="184E0CD6" w:rsidR="00C2329D" w:rsidRPr="00537CC9" w:rsidRDefault="00C2329D" w:rsidP="00F90567">
      <w:pPr>
        <w:pStyle w:val="af3"/>
        <w:numPr>
          <w:ilvl w:val="1"/>
          <w:numId w:val="26"/>
        </w:numPr>
        <w:spacing w:before="120"/>
        <w:jc w:val="both"/>
      </w:pPr>
      <w:r w:rsidRPr="00537CC9">
        <w:t>Scenario 4: CDM group number = 2, DMRS port 0 and 1</w:t>
      </w:r>
      <w:r w:rsidR="00846175" w:rsidRPr="00537CC9">
        <w:t xml:space="preserve"> (dual ports)</w:t>
      </w:r>
    </w:p>
    <w:p w14:paraId="13ADA22E" w14:textId="4A9A11E8" w:rsidR="005C35A1" w:rsidRPr="00537CC9" w:rsidRDefault="00C2329D" w:rsidP="00797569">
      <w:pPr>
        <w:pStyle w:val="af3"/>
        <w:numPr>
          <w:ilvl w:val="1"/>
          <w:numId w:val="26"/>
        </w:numPr>
        <w:spacing w:before="120"/>
        <w:jc w:val="both"/>
      </w:pPr>
      <w:r w:rsidRPr="00537CC9">
        <w:t>Scenario 5: CDM group number = 2, DMRS port 0 and 2</w:t>
      </w:r>
      <w:r w:rsidR="00846175" w:rsidRPr="00537CC9">
        <w:t xml:space="preserve"> (dual ports)</w:t>
      </w:r>
    </w:p>
    <w:p w14:paraId="62E0BDF9" w14:textId="2AD559E8" w:rsidR="00797569" w:rsidRPr="00537CC9" w:rsidRDefault="00797569" w:rsidP="00797569">
      <w:pPr>
        <w:spacing w:before="120"/>
        <w:jc w:val="both"/>
      </w:pPr>
      <w:r w:rsidRPr="00537CC9">
        <w:t>The ratio of PDSCH EPRE to DMRS EPRE is defined in TS38.214 shown as follow.</w:t>
      </w:r>
      <w:r w:rsidR="00196270" w:rsidRPr="00537CC9">
        <w:t xml:space="preserve"> There are different </w:t>
      </w:r>
      <w:r w:rsidR="00846175" w:rsidRPr="00537CC9">
        <w:t xml:space="preserve">PDSCH </w:t>
      </w:r>
      <w:r w:rsidR="00196270" w:rsidRPr="00537CC9">
        <w:t xml:space="preserve">EPRE ratio to PDSCH for different CDM group number. Thus, the </w:t>
      </w:r>
      <w:r w:rsidR="00846175" w:rsidRPr="00537CC9">
        <w:t xml:space="preserve">way to calculate the </w:t>
      </w:r>
      <w:r w:rsidR="00196270" w:rsidRPr="00537CC9">
        <w:t>RSRP for different scenarios shall also be different.</w:t>
      </w:r>
      <w:r w:rsidR="007005A2" w:rsidRPr="00537CC9">
        <w:t xml:space="preserve"> </w:t>
      </w:r>
    </w:p>
    <w:p w14:paraId="4171AD3A" w14:textId="7BF045BB" w:rsidR="00797569" w:rsidRPr="00537CC9" w:rsidRDefault="00797569" w:rsidP="00797569">
      <w:pPr>
        <w:pStyle w:val="af0"/>
        <w:jc w:val="center"/>
      </w:pPr>
      <w:r w:rsidRPr="00537CC9">
        <w:t xml:space="preserve">Table </w:t>
      </w:r>
      <w:r w:rsidRPr="00537CC9">
        <w:fldChar w:fldCharType="begin"/>
      </w:r>
      <w:r w:rsidRPr="00537CC9">
        <w:instrText xml:space="preserve"> SEQ Table \* ARABIC </w:instrText>
      </w:r>
      <w:r w:rsidRPr="00537CC9">
        <w:fldChar w:fldCharType="separate"/>
      </w:r>
      <w:r w:rsidR="0077238E">
        <w:rPr>
          <w:noProof/>
        </w:rPr>
        <w:t>1</w:t>
      </w:r>
      <w:r w:rsidRPr="00537CC9">
        <w:fldChar w:fldCharType="end"/>
      </w:r>
      <w:r w:rsidRPr="00537CC9">
        <w:t>.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2578"/>
        <w:gridCol w:w="2693"/>
      </w:tblGrid>
      <w:tr w:rsidR="00797569" w:rsidRPr="00537CC9" w14:paraId="0195F0AF" w14:textId="77777777" w:rsidTr="00797569">
        <w:trPr>
          <w:jc w:val="center"/>
        </w:trPr>
        <w:tc>
          <w:tcPr>
            <w:tcW w:w="2237" w:type="dxa"/>
            <w:shd w:val="clear" w:color="auto" w:fill="E7E6E6"/>
            <w:vAlign w:val="center"/>
          </w:tcPr>
          <w:p w14:paraId="410F676E" w14:textId="77777777" w:rsidR="00797569" w:rsidRPr="00537CC9" w:rsidRDefault="00797569" w:rsidP="00D55649">
            <w:pPr>
              <w:pStyle w:val="TAH"/>
              <w:rPr>
                <w:rFonts w:eastAsia="Batang"/>
              </w:rPr>
            </w:pPr>
            <w:r w:rsidRPr="00537CC9">
              <w:rPr>
                <w:rFonts w:eastAsia="Batang"/>
              </w:rPr>
              <w:t>Number of DM-RS CDM groups without data</w:t>
            </w:r>
          </w:p>
        </w:tc>
        <w:tc>
          <w:tcPr>
            <w:tcW w:w="2578" w:type="dxa"/>
            <w:shd w:val="clear" w:color="auto" w:fill="E7E6E6"/>
          </w:tcPr>
          <w:p w14:paraId="06FFCD3E" w14:textId="77777777" w:rsidR="00797569" w:rsidRPr="00537CC9" w:rsidRDefault="00797569" w:rsidP="00D55649">
            <w:pPr>
              <w:pStyle w:val="TAH"/>
              <w:rPr>
                <w:rFonts w:eastAsia="Batang"/>
              </w:rPr>
            </w:pPr>
            <w:r w:rsidRPr="00537CC9">
              <w:rPr>
                <w:rFonts w:eastAsia="Batang" w:hint="eastAsia"/>
              </w:rPr>
              <w:t>DM-RS configuration type 1</w:t>
            </w:r>
          </w:p>
        </w:tc>
        <w:tc>
          <w:tcPr>
            <w:tcW w:w="2693" w:type="dxa"/>
            <w:shd w:val="clear" w:color="auto" w:fill="E7E6E6"/>
          </w:tcPr>
          <w:p w14:paraId="1E7174AE" w14:textId="77777777" w:rsidR="00797569" w:rsidRPr="00537CC9" w:rsidRDefault="00797569" w:rsidP="00D55649">
            <w:pPr>
              <w:pStyle w:val="TAH"/>
              <w:rPr>
                <w:rFonts w:eastAsia="Batang"/>
              </w:rPr>
            </w:pPr>
            <w:r w:rsidRPr="00537CC9">
              <w:rPr>
                <w:rFonts w:eastAsia="Batang" w:hint="eastAsia"/>
              </w:rPr>
              <w:t>DM-RS configuration type 2</w:t>
            </w:r>
          </w:p>
        </w:tc>
      </w:tr>
      <w:tr w:rsidR="00797569" w:rsidRPr="00537CC9" w14:paraId="7F2691DB" w14:textId="77777777" w:rsidTr="00797569">
        <w:trPr>
          <w:jc w:val="center"/>
        </w:trPr>
        <w:tc>
          <w:tcPr>
            <w:tcW w:w="2237" w:type="dxa"/>
            <w:shd w:val="clear" w:color="auto" w:fill="auto"/>
            <w:vAlign w:val="center"/>
          </w:tcPr>
          <w:p w14:paraId="703F2943" w14:textId="77777777" w:rsidR="00797569" w:rsidRPr="00537CC9" w:rsidRDefault="00797569" w:rsidP="00D55649">
            <w:pPr>
              <w:pStyle w:val="TAC"/>
              <w:rPr>
                <w:rFonts w:eastAsia="Batang"/>
                <w:lang w:eastAsia="ko-KR"/>
              </w:rPr>
            </w:pPr>
            <w:r w:rsidRPr="00537CC9">
              <w:rPr>
                <w:rFonts w:eastAsia="Batang" w:hint="eastAsia"/>
                <w:lang w:eastAsia="ko-KR"/>
              </w:rPr>
              <w:t>1</w:t>
            </w:r>
          </w:p>
        </w:tc>
        <w:tc>
          <w:tcPr>
            <w:tcW w:w="2578" w:type="dxa"/>
          </w:tcPr>
          <w:p w14:paraId="421ED851" w14:textId="77777777" w:rsidR="00797569" w:rsidRPr="00537CC9" w:rsidRDefault="00797569" w:rsidP="00D55649">
            <w:pPr>
              <w:pStyle w:val="TAC"/>
              <w:rPr>
                <w:rFonts w:eastAsia="Batang"/>
                <w:lang w:eastAsia="ko-KR"/>
              </w:rPr>
            </w:pPr>
            <w:r w:rsidRPr="00537CC9">
              <w:rPr>
                <w:rFonts w:eastAsia="Batang" w:hint="eastAsia"/>
                <w:lang w:eastAsia="ko-KR"/>
              </w:rPr>
              <w:t>0 dB</w:t>
            </w:r>
          </w:p>
        </w:tc>
        <w:tc>
          <w:tcPr>
            <w:tcW w:w="2693" w:type="dxa"/>
          </w:tcPr>
          <w:p w14:paraId="345D6CE0" w14:textId="77777777" w:rsidR="00797569" w:rsidRPr="00537CC9" w:rsidRDefault="00797569" w:rsidP="00D55649">
            <w:pPr>
              <w:pStyle w:val="TAC"/>
              <w:rPr>
                <w:rFonts w:eastAsia="Batang"/>
                <w:lang w:eastAsia="ko-KR"/>
              </w:rPr>
            </w:pPr>
            <w:r w:rsidRPr="00537CC9">
              <w:rPr>
                <w:rFonts w:eastAsia="Batang" w:hint="eastAsia"/>
                <w:lang w:eastAsia="ko-KR"/>
              </w:rPr>
              <w:t>0 dB</w:t>
            </w:r>
          </w:p>
        </w:tc>
      </w:tr>
      <w:tr w:rsidR="00797569" w:rsidRPr="00537CC9" w14:paraId="33C09954" w14:textId="77777777" w:rsidTr="00797569">
        <w:trPr>
          <w:jc w:val="center"/>
        </w:trPr>
        <w:tc>
          <w:tcPr>
            <w:tcW w:w="2237" w:type="dxa"/>
            <w:shd w:val="clear" w:color="auto" w:fill="auto"/>
            <w:vAlign w:val="center"/>
          </w:tcPr>
          <w:p w14:paraId="05B67F84" w14:textId="77777777" w:rsidR="00797569" w:rsidRPr="00537CC9" w:rsidRDefault="00797569" w:rsidP="00D55649">
            <w:pPr>
              <w:pStyle w:val="TAC"/>
              <w:rPr>
                <w:rFonts w:eastAsia="Batang"/>
                <w:lang w:eastAsia="ko-KR"/>
              </w:rPr>
            </w:pPr>
            <w:r w:rsidRPr="00537CC9">
              <w:rPr>
                <w:rFonts w:eastAsia="Batang" w:hint="eastAsia"/>
                <w:lang w:eastAsia="ko-KR"/>
              </w:rPr>
              <w:t>2</w:t>
            </w:r>
          </w:p>
        </w:tc>
        <w:tc>
          <w:tcPr>
            <w:tcW w:w="2578" w:type="dxa"/>
          </w:tcPr>
          <w:p w14:paraId="45468F4B" w14:textId="77777777" w:rsidR="00797569" w:rsidRPr="00537CC9" w:rsidRDefault="00797569" w:rsidP="00D55649">
            <w:pPr>
              <w:pStyle w:val="TAC"/>
              <w:rPr>
                <w:rFonts w:eastAsia="Batang"/>
                <w:lang w:eastAsia="ko-KR"/>
              </w:rPr>
            </w:pPr>
            <w:r w:rsidRPr="00537CC9">
              <w:rPr>
                <w:rFonts w:eastAsia="Batang" w:hint="eastAsia"/>
                <w:lang w:eastAsia="ko-KR"/>
              </w:rPr>
              <w:t>-3</w:t>
            </w:r>
            <w:r w:rsidRPr="00537CC9">
              <w:rPr>
                <w:rFonts w:eastAsia="Batang"/>
                <w:lang w:eastAsia="ko-KR"/>
              </w:rPr>
              <w:t xml:space="preserve"> </w:t>
            </w:r>
            <w:r w:rsidRPr="00537CC9">
              <w:rPr>
                <w:rFonts w:eastAsia="Batang" w:hint="eastAsia"/>
                <w:lang w:eastAsia="ko-KR"/>
              </w:rPr>
              <w:t>dB</w:t>
            </w:r>
          </w:p>
        </w:tc>
        <w:tc>
          <w:tcPr>
            <w:tcW w:w="2693" w:type="dxa"/>
          </w:tcPr>
          <w:p w14:paraId="3EF40DC2" w14:textId="77777777" w:rsidR="00797569" w:rsidRPr="00537CC9" w:rsidRDefault="00797569" w:rsidP="00D55649">
            <w:pPr>
              <w:pStyle w:val="TAC"/>
              <w:rPr>
                <w:rFonts w:eastAsia="Batang"/>
                <w:lang w:eastAsia="ko-KR"/>
              </w:rPr>
            </w:pPr>
            <w:r w:rsidRPr="00537CC9">
              <w:rPr>
                <w:rFonts w:eastAsia="Batang" w:hint="eastAsia"/>
                <w:lang w:eastAsia="ko-KR"/>
              </w:rPr>
              <w:t>-3 dB</w:t>
            </w:r>
          </w:p>
        </w:tc>
      </w:tr>
      <w:tr w:rsidR="00797569" w:rsidRPr="00537CC9" w14:paraId="293B21A9" w14:textId="77777777" w:rsidTr="00797569">
        <w:trPr>
          <w:jc w:val="center"/>
        </w:trPr>
        <w:tc>
          <w:tcPr>
            <w:tcW w:w="2237" w:type="dxa"/>
            <w:shd w:val="clear" w:color="auto" w:fill="auto"/>
            <w:vAlign w:val="center"/>
          </w:tcPr>
          <w:p w14:paraId="7EC6FAC9" w14:textId="77777777" w:rsidR="00797569" w:rsidRPr="00537CC9" w:rsidRDefault="00797569" w:rsidP="00D55649">
            <w:pPr>
              <w:pStyle w:val="TAC"/>
              <w:rPr>
                <w:rFonts w:eastAsia="Batang"/>
                <w:lang w:eastAsia="ko-KR"/>
              </w:rPr>
            </w:pPr>
            <w:r w:rsidRPr="00537CC9">
              <w:rPr>
                <w:rFonts w:eastAsia="Batang" w:hint="eastAsia"/>
                <w:lang w:eastAsia="ko-KR"/>
              </w:rPr>
              <w:t>3</w:t>
            </w:r>
          </w:p>
        </w:tc>
        <w:tc>
          <w:tcPr>
            <w:tcW w:w="2578" w:type="dxa"/>
          </w:tcPr>
          <w:p w14:paraId="328FF7F7" w14:textId="77777777" w:rsidR="00797569" w:rsidRPr="00537CC9" w:rsidRDefault="00797569" w:rsidP="00D55649">
            <w:pPr>
              <w:pStyle w:val="TAC"/>
              <w:rPr>
                <w:rFonts w:eastAsia="Batang"/>
                <w:lang w:eastAsia="ko-KR"/>
              </w:rPr>
            </w:pPr>
            <w:r w:rsidRPr="00537CC9">
              <w:rPr>
                <w:rFonts w:eastAsia="Batang" w:hint="eastAsia"/>
                <w:lang w:eastAsia="ko-KR"/>
              </w:rPr>
              <w:t>-</w:t>
            </w:r>
          </w:p>
        </w:tc>
        <w:tc>
          <w:tcPr>
            <w:tcW w:w="2693" w:type="dxa"/>
          </w:tcPr>
          <w:p w14:paraId="58289DD0" w14:textId="77777777" w:rsidR="00797569" w:rsidRPr="00537CC9" w:rsidRDefault="00797569" w:rsidP="00D55649">
            <w:pPr>
              <w:pStyle w:val="TAC"/>
              <w:rPr>
                <w:rFonts w:eastAsia="Batang"/>
                <w:lang w:eastAsia="ko-KR"/>
              </w:rPr>
            </w:pPr>
            <w:r w:rsidRPr="00537CC9">
              <w:rPr>
                <w:rFonts w:eastAsia="Batang" w:hint="eastAsia"/>
                <w:lang w:eastAsia="ko-KR"/>
              </w:rPr>
              <w:t>-4.77 dB</w:t>
            </w:r>
          </w:p>
        </w:tc>
      </w:tr>
    </w:tbl>
    <w:p w14:paraId="11A5285C" w14:textId="7F233533" w:rsidR="00C2329D" w:rsidRPr="00537CC9" w:rsidRDefault="005E5581" w:rsidP="0029331B">
      <w:pPr>
        <w:spacing w:before="120"/>
        <w:jc w:val="center"/>
      </w:pPr>
      <w:r w:rsidRPr="00537CC9">
        <w:rPr>
          <w:noProof/>
        </w:rPr>
        <w:drawing>
          <wp:inline distT="0" distB="0" distL="0" distR="0" wp14:anchorId="17464BD8" wp14:editId="3E834721">
            <wp:extent cx="2122585" cy="1828800"/>
            <wp:effectExtent l="0" t="0" r="0" b="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10"/>
                    <a:stretch>
                      <a:fillRect/>
                    </a:stretch>
                  </pic:blipFill>
                  <pic:spPr>
                    <a:xfrm>
                      <a:off x="0" y="0"/>
                      <a:ext cx="2131414" cy="1836407"/>
                    </a:xfrm>
                    <a:prstGeom prst="rect">
                      <a:avLst/>
                    </a:prstGeom>
                  </pic:spPr>
                </pic:pic>
              </a:graphicData>
            </a:graphic>
          </wp:inline>
        </w:drawing>
      </w:r>
      <w:r w:rsidRPr="00537CC9">
        <w:rPr>
          <w:noProof/>
        </w:rPr>
        <w:drawing>
          <wp:inline distT="0" distB="0" distL="0" distR="0" wp14:anchorId="0949E1C0" wp14:editId="38308A47">
            <wp:extent cx="2129051" cy="1834372"/>
            <wp:effectExtent l="0" t="0" r="5080" b="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11"/>
                    <a:stretch>
                      <a:fillRect/>
                    </a:stretch>
                  </pic:blipFill>
                  <pic:spPr>
                    <a:xfrm>
                      <a:off x="0" y="0"/>
                      <a:ext cx="2141685" cy="1845257"/>
                    </a:xfrm>
                    <a:prstGeom prst="rect">
                      <a:avLst/>
                    </a:prstGeom>
                  </pic:spPr>
                </pic:pic>
              </a:graphicData>
            </a:graphic>
          </wp:inline>
        </w:drawing>
      </w:r>
      <w:r w:rsidR="0029331B" w:rsidRPr="00537CC9">
        <w:rPr>
          <w:noProof/>
        </w:rPr>
        <w:drawing>
          <wp:inline distT="0" distB="0" distL="0" distR="0" wp14:anchorId="03A3F28D" wp14:editId="4C15E5F1">
            <wp:extent cx="913404" cy="948519"/>
            <wp:effectExtent l="0" t="0" r="127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61659" cy="998630"/>
                    </a:xfrm>
                    <a:prstGeom prst="rect">
                      <a:avLst/>
                    </a:prstGeom>
                    <a:noFill/>
                  </pic:spPr>
                </pic:pic>
              </a:graphicData>
            </a:graphic>
          </wp:inline>
        </w:drawing>
      </w:r>
    </w:p>
    <w:p w14:paraId="41A0B8B5" w14:textId="6F3C9B77" w:rsidR="00EE7103" w:rsidRPr="00537CC9" w:rsidRDefault="00EE7103" w:rsidP="00EE7103">
      <w:pPr>
        <w:pStyle w:val="af0"/>
        <w:jc w:val="center"/>
        <w:rPr>
          <w:lang w:val="en-US"/>
        </w:rPr>
      </w:pPr>
      <w:r w:rsidRPr="00537CC9">
        <w:t xml:space="preserve">Figure </w:t>
      </w:r>
      <w:r w:rsidRPr="00537CC9">
        <w:fldChar w:fldCharType="begin"/>
      </w:r>
      <w:r w:rsidRPr="00537CC9">
        <w:instrText xml:space="preserve"> SEQ Figure \* ARABIC </w:instrText>
      </w:r>
      <w:r w:rsidRPr="00537CC9">
        <w:fldChar w:fldCharType="separate"/>
      </w:r>
      <w:r w:rsidR="0077238E">
        <w:rPr>
          <w:noProof/>
        </w:rPr>
        <w:t>1</w:t>
      </w:r>
      <w:r w:rsidRPr="00537CC9">
        <w:fldChar w:fldCharType="end"/>
      </w:r>
      <w:r w:rsidRPr="00537CC9">
        <w:rPr>
          <w:lang w:val="en-US"/>
        </w:rPr>
        <w:t>. DMRS pattern for different number of CDM group</w:t>
      </w:r>
    </w:p>
    <w:p w14:paraId="64B3A529" w14:textId="7499ED06" w:rsidR="00AF754A" w:rsidRDefault="00120B14" w:rsidP="007005A2">
      <w:pPr>
        <w:spacing w:before="120"/>
        <w:jc w:val="both"/>
        <w:rPr>
          <w:rFonts w:eastAsia="宋体"/>
        </w:rPr>
      </w:pPr>
      <w:r w:rsidRPr="00537CC9">
        <w:lastRenderedPageBreak/>
        <w:t>For example,</w:t>
      </w:r>
      <w:r w:rsidR="00E022AD" w:rsidRPr="00537CC9">
        <w:t xml:space="preserve"> there are two transmission UEs</w:t>
      </w:r>
      <w:r w:rsidRPr="00537CC9">
        <w:t>,</w:t>
      </w:r>
      <w:r w:rsidR="00E022AD" w:rsidRPr="00537CC9">
        <w:t xml:space="preserve"> </w:t>
      </w:r>
      <w:r w:rsidRPr="00537CC9">
        <w:t>each UE’s</w:t>
      </w:r>
      <w:r w:rsidR="00E022AD" w:rsidRPr="00537CC9">
        <w:t xml:space="preserve"> tran</w:t>
      </w:r>
      <w:r w:rsidRPr="00537CC9">
        <w:t>smit power per RE i</w:t>
      </w:r>
      <w:r w:rsidR="00E022AD" w:rsidRPr="00537CC9">
        <w:t xml:space="preserve">s </w:t>
      </w:r>
      <w:r w:rsidR="00E022AD" w:rsidRPr="00537CC9">
        <w:rPr>
          <w:b/>
          <w:i/>
        </w:rPr>
        <w:t>P</w:t>
      </w:r>
      <w:r w:rsidR="00E022AD" w:rsidRPr="00537CC9">
        <w:t xml:space="preserve">. </w:t>
      </w:r>
      <w:r w:rsidRPr="00537CC9">
        <w:t xml:space="preserve">Assuming </w:t>
      </w:r>
      <w:r w:rsidR="00E022AD" w:rsidRPr="00537CC9">
        <w:t>UE1 uses single antenna</w:t>
      </w:r>
      <w:r w:rsidR="001B2E2A" w:rsidRPr="00537CC9">
        <w:t xml:space="preserve"> port</w:t>
      </w:r>
      <w:r w:rsidR="00ED3FA0" w:rsidRPr="00537CC9">
        <w:t xml:space="preserve"> with CDM group=1</w:t>
      </w:r>
      <w:r w:rsidR="00E022AD" w:rsidRPr="00537CC9">
        <w:t xml:space="preserve">, it means that the calculated </w:t>
      </w:r>
      <w:r w:rsidRPr="00537CC9">
        <w:t xml:space="preserve">DMRS </w:t>
      </w:r>
      <w:r w:rsidR="00E022AD" w:rsidRPr="00537CC9">
        <w:t xml:space="preserve">RSRP for UE1 will be power </w:t>
      </w:r>
      <w:r w:rsidR="00E022AD" w:rsidRPr="00537CC9">
        <w:rPr>
          <w:b/>
          <w:i/>
        </w:rPr>
        <w:t>P</w:t>
      </w:r>
      <w:r w:rsidR="00167596" w:rsidRPr="00537CC9">
        <w:rPr>
          <w:b/>
          <w:i/>
        </w:rPr>
        <w:t xml:space="preserve"> </w:t>
      </w:r>
      <w:r w:rsidR="00E022AD" w:rsidRPr="00537CC9">
        <w:t>(not consider the estimat</w:t>
      </w:r>
      <w:r w:rsidRPr="00537CC9">
        <w:t>ion</w:t>
      </w:r>
      <w:r w:rsidR="00E022AD" w:rsidRPr="00537CC9">
        <w:t xml:space="preserve"> bias</w:t>
      </w:r>
      <w:r w:rsidR="00167596" w:rsidRPr="00537CC9">
        <w:t xml:space="preserve"> and path</w:t>
      </w:r>
      <w:r w:rsidR="00F94DDA" w:rsidRPr="00537CC9">
        <w:t xml:space="preserve"> </w:t>
      </w:r>
      <w:r w:rsidR="00167596" w:rsidRPr="00537CC9">
        <w:t>loss</w:t>
      </w:r>
      <w:r w:rsidR="00E022AD" w:rsidRPr="00537CC9">
        <w:t>).</w:t>
      </w:r>
      <w:r w:rsidRPr="00537CC9">
        <w:t xml:space="preserve"> Assuming UE2 uses two antenna ports transmission</w:t>
      </w:r>
      <w:r w:rsidR="00196270" w:rsidRPr="00537CC9">
        <w:t xml:space="preserve"> with CDM group=1</w:t>
      </w:r>
      <w:r w:rsidRPr="00537CC9">
        <w:t xml:space="preserve">, it means each antenna port’s DMRS RSRP power will be </w:t>
      </w:r>
      <w:r w:rsidRPr="00537CC9">
        <w:rPr>
          <w:b/>
          <w:i/>
        </w:rPr>
        <w:t>P/2</w:t>
      </w:r>
      <w:r w:rsidRPr="00537CC9">
        <w:t>.</w:t>
      </w:r>
      <w:r w:rsidR="007005A2" w:rsidRPr="00537CC9">
        <w:t xml:space="preserve"> Therefore, UE shall know the clear definition for calculating the PSSCH-RSRP.</w:t>
      </w:r>
      <w:r w:rsidR="0010570F" w:rsidRPr="00537CC9">
        <w:rPr>
          <w:rFonts w:eastAsia="宋体"/>
        </w:rPr>
        <w:t xml:space="preserve"> </w:t>
      </w:r>
    </w:p>
    <w:p w14:paraId="5CE4BEBC" w14:textId="3FD0F069" w:rsidR="00537CC9" w:rsidRDefault="00537CC9" w:rsidP="007005A2">
      <w:pPr>
        <w:spacing w:before="120"/>
        <w:jc w:val="both"/>
        <w:rPr>
          <w:lang w:val="en-GB"/>
        </w:rPr>
      </w:pPr>
      <w:r>
        <w:rPr>
          <w:szCs w:val="20"/>
          <w:lang w:eastAsia="x-none"/>
        </w:rPr>
        <w:t xml:space="preserve">In NR sidelink, </w:t>
      </w:r>
      <w:r>
        <w:rPr>
          <w:lang w:val="en-GB"/>
        </w:rPr>
        <w:t xml:space="preserve">the precoding is also used in MIMO transmission of PSSCH channel and the associated DMRS. </w:t>
      </w:r>
      <w:r w:rsidRPr="0004351A">
        <w:rPr>
          <w:lang w:val="en-GB"/>
        </w:rPr>
        <w:t>PSSCH-RSRP is used to evaluate the data traffic busy ratio in subframes</w:t>
      </w:r>
      <w:r w:rsidRPr="0004351A">
        <w:rPr>
          <w:position w:val="-14"/>
        </w:rPr>
        <w:object w:dxaOrig="1480" w:dyaOrig="400" w14:anchorId="3E235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7pt;height:19.7pt" o:ole="">
            <v:imagedata r:id="rId13" o:title=""/>
          </v:shape>
          <o:OLEObject Type="Embed" ProgID="Equation.3" ShapeID="_x0000_i1025" DrawAspect="Content" ObjectID="_1643199889" r:id="rId14"/>
        </w:object>
      </w:r>
      <w:r w:rsidRPr="0004351A">
        <w:rPr>
          <w:lang w:val="en-GB"/>
        </w:rPr>
        <w:t xml:space="preserve"> to decide whether exclude the </w:t>
      </w:r>
      <w:r>
        <w:rPr>
          <w:lang w:val="en-GB"/>
        </w:rPr>
        <w:t>slots</w:t>
      </w:r>
      <w:r w:rsidRPr="0004351A">
        <w:rPr>
          <w:lang w:val="en-GB"/>
        </w:rPr>
        <w:t xml:space="preserve"> in candidate resources. With precoding, UE#1 may observe low RSRP from UE#2 (and vice versa) and then both UE </w:t>
      </w:r>
      <w:r>
        <w:rPr>
          <w:lang w:val="en-GB"/>
        </w:rPr>
        <w:t>may</w:t>
      </w:r>
      <w:r w:rsidRPr="0004351A">
        <w:rPr>
          <w:lang w:val="en-GB"/>
        </w:rPr>
        <w:t xml:space="preserve"> decide to transmit signals to UE#3 on the same radio resource.</w:t>
      </w:r>
      <w:r>
        <w:rPr>
          <w:lang w:val="en-GB"/>
        </w:rPr>
        <w:t xml:space="preserve"> </w:t>
      </w:r>
      <w:r w:rsidRPr="0004351A">
        <w:rPr>
          <w:lang w:val="en-GB"/>
        </w:rPr>
        <w:t>Furthermore, the UE cannot to know the reason of higher PSSCH-RSRP is from busy traffic or precoding gain.</w:t>
      </w:r>
      <w:r>
        <w:rPr>
          <w:lang w:val="en-GB"/>
        </w:rPr>
        <w:t xml:space="preserve"> Thus, it’s better to RAN4 to define the PSSCH-RSRP performance </w:t>
      </w:r>
      <w:r w:rsidR="0077238E">
        <w:rPr>
          <w:lang w:val="en-GB"/>
        </w:rPr>
        <w:t xml:space="preserve">simulation </w:t>
      </w:r>
      <w:r>
        <w:rPr>
          <w:lang w:val="en-GB"/>
        </w:rPr>
        <w:t xml:space="preserve">based on single antenna port at first. </w:t>
      </w:r>
    </w:p>
    <w:p w14:paraId="3FF449CA" w14:textId="6AB0E391" w:rsidR="00537CC9" w:rsidRDefault="00537CC9" w:rsidP="00537CC9">
      <w:pPr>
        <w:spacing w:before="120"/>
        <w:jc w:val="center"/>
        <w:rPr>
          <w:rFonts w:eastAsia="宋体"/>
        </w:rPr>
      </w:pPr>
      <w:r w:rsidRPr="0004351A">
        <w:rPr>
          <w:noProof/>
        </w:rPr>
        <w:drawing>
          <wp:inline distT="0" distB="0" distL="0" distR="0" wp14:anchorId="1F171C27" wp14:editId="549FBBEA">
            <wp:extent cx="3050858" cy="19136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1360" cy="1920192"/>
                    </a:xfrm>
                    <a:prstGeom prst="rect">
                      <a:avLst/>
                    </a:prstGeom>
                    <a:noFill/>
                    <a:ln>
                      <a:noFill/>
                    </a:ln>
                  </pic:spPr>
                </pic:pic>
              </a:graphicData>
            </a:graphic>
          </wp:inline>
        </w:drawing>
      </w:r>
    </w:p>
    <w:p w14:paraId="19C19562" w14:textId="301D7D31" w:rsidR="00537CC9" w:rsidRPr="0077238E" w:rsidRDefault="00537CC9" w:rsidP="0077238E">
      <w:pPr>
        <w:pStyle w:val="af0"/>
        <w:jc w:val="center"/>
      </w:pPr>
      <w:r w:rsidRPr="00537CC9">
        <w:t xml:space="preserve">Figure </w:t>
      </w:r>
      <w:r w:rsidRPr="00537CC9">
        <w:fldChar w:fldCharType="begin"/>
      </w:r>
      <w:r w:rsidRPr="00537CC9">
        <w:instrText xml:space="preserve"> SEQ Figure \* ARABIC </w:instrText>
      </w:r>
      <w:r w:rsidRPr="00537CC9">
        <w:fldChar w:fldCharType="separate"/>
      </w:r>
      <w:r w:rsidR="0077238E">
        <w:rPr>
          <w:noProof/>
        </w:rPr>
        <w:t>2</w:t>
      </w:r>
      <w:r w:rsidRPr="00537CC9">
        <w:fldChar w:fldCharType="end"/>
      </w:r>
      <w:r w:rsidRPr="0077238E">
        <w:t>.</w:t>
      </w:r>
      <w:r>
        <w:t xml:space="preserve"> Precoding Impact for PSSCH RSRP Calculation</w:t>
      </w:r>
    </w:p>
    <w:p w14:paraId="4DA3B6FF" w14:textId="77777777" w:rsidR="0077238E" w:rsidRDefault="0010570F" w:rsidP="0010570F">
      <w:pPr>
        <w:spacing w:before="120"/>
        <w:jc w:val="both"/>
        <w:rPr>
          <w:b/>
          <w:i/>
        </w:rPr>
      </w:pPr>
      <w:bookmarkStart w:id="12" w:name="_Ref28614567"/>
      <w:bookmarkStart w:id="13" w:name="_Ref31897710"/>
      <w:r w:rsidRPr="00537CC9">
        <w:rPr>
          <w:b/>
          <w:i/>
        </w:rPr>
        <w:t xml:space="preserve">Proposal </w:t>
      </w:r>
      <w:r w:rsidRPr="00537CC9">
        <w:rPr>
          <w:b/>
          <w:i/>
        </w:rPr>
        <w:fldChar w:fldCharType="begin"/>
      </w:r>
      <w:r w:rsidRPr="00537CC9">
        <w:rPr>
          <w:b/>
          <w:i/>
        </w:rPr>
        <w:instrText xml:space="preserve"> SEQ Proposal \* ARABIC </w:instrText>
      </w:r>
      <w:r w:rsidRPr="00537CC9">
        <w:rPr>
          <w:b/>
          <w:i/>
        </w:rPr>
        <w:fldChar w:fldCharType="separate"/>
      </w:r>
      <w:r w:rsidR="0077238E">
        <w:rPr>
          <w:b/>
          <w:i/>
          <w:noProof/>
        </w:rPr>
        <w:t>9</w:t>
      </w:r>
      <w:r w:rsidRPr="00537CC9">
        <w:rPr>
          <w:b/>
          <w:i/>
        </w:rPr>
        <w:fldChar w:fldCharType="end"/>
      </w:r>
      <w:r w:rsidRPr="00537CC9">
        <w:rPr>
          <w:b/>
          <w:i/>
        </w:rPr>
        <w:t xml:space="preserve">: </w:t>
      </w:r>
      <w:bookmarkEnd w:id="12"/>
      <w:r w:rsidR="001B2E2A" w:rsidRPr="00537CC9">
        <w:rPr>
          <w:b/>
          <w:i/>
        </w:rPr>
        <w:t xml:space="preserve">RAN4 should ask RAN1 to clarify the PSSCH-RSRP definition </w:t>
      </w:r>
      <w:r w:rsidR="00846175" w:rsidRPr="00537CC9">
        <w:rPr>
          <w:b/>
          <w:i/>
        </w:rPr>
        <w:t xml:space="preserve">regarding </w:t>
      </w:r>
      <w:r w:rsidR="001B2E2A" w:rsidRPr="00537CC9">
        <w:rPr>
          <w:b/>
          <w:i/>
        </w:rPr>
        <w:t xml:space="preserve">different </w:t>
      </w:r>
      <w:r w:rsidR="00846175" w:rsidRPr="00537CC9">
        <w:rPr>
          <w:b/>
          <w:i/>
        </w:rPr>
        <w:t xml:space="preserve">number of CDM groups and different number of </w:t>
      </w:r>
      <w:r w:rsidR="001B2E2A" w:rsidRPr="00537CC9">
        <w:rPr>
          <w:b/>
          <w:i/>
        </w:rPr>
        <w:t>antenna ports.</w:t>
      </w:r>
      <w:bookmarkEnd w:id="13"/>
    </w:p>
    <w:p w14:paraId="68593684" w14:textId="00C30A04" w:rsidR="0010570F" w:rsidRPr="003C20D0" w:rsidRDefault="0077238E" w:rsidP="0010570F">
      <w:pPr>
        <w:spacing w:before="120"/>
        <w:jc w:val="both"/>
        <w:rPr>
          <w:b/>
          <w:i/>
        </w:rPr>
      </w:pPr>
      <w:bookmarkStart w:id="14" w:name="_Ref32412228"/>
      <w:r w:rsidRPr="00537CC9">
        <w:rPr>
          <w:b/>
          <w:i/>
        </w:rPr>
        <w:t xml:space="preserve">Proposal </w:t>
      </w:r>
      <w:r w:rsidRPr="00537CC9">
        <w:rPr>
          <w:b/>
          <w:i/>
        </w:rPr>
        <w:fldChar w:fldCharType="begin"/>
      </w:r>
      <w:r w:rsidRPr="00537CC9">
        <w:rPr>
          <w:b/>
          <w:i/>
        </w:rPr>
        <w:instrText xml:space="preserve"> SEQ Proposal \* ARABIC </w:instrText>
      </w:r>
      <w:r w:rsidRPr="00537CC9">
        <w:rPr>
          <w:b/>
          <w:i/>
        </w:rPr>
        <w:fldChar w:fldCharType="separate"/>
      </w:r>
      <w:r>
        <w:rPr>
          <w:b/>
          <w:i/>
          <w:noProof/>
        </w:rPr>
        <w:t>10</w:t>
      </w:r>
      <w:r w:rsidRPr="00537CC9">
        <w:rPr>
          <w:b/>
          <w:i/>
        </w:rPr>
        <w:fldChar w:fldCharType="end"/>
      </w:r>
      <w:r w:rsidRPr="00537CC9">
        <w:rPr>
          <w:b/>
          <w:i/>
        </w:rPr>
        <w:t>:</w:t>
      </w:r>
      <w:r>
        <w:rPr>
          <w:b/>
          <w:i/>
        </w:rPr>
        <w:t xml:space="preserve"> RAN4 shall evaluate the PSSCH-RSRP performance based on single antenna port as baseline.</w:t>
      </w:r>
      <w:bookmarkEnd w:id="14"/>
      <w:r w:rsidRPr="00537CC9">
        <w:rPr>
          <w:b/>
          <w:i/>
        </w:rPr>
        <w:t xml:space="preserve"> </w:t>
      </w:r>
      <w:r w:rsidR="00537CC9">
        <w:rPr>
          <w:b/>
          <w:i/>
        </w:rPr>
        <w:t xml:space="preserve"> </w:t>
      </w:r>
    </w:p>
    <w:p w14:paraId="4977186D" w14:textId="1A72C947" w:rsidR="00963357" w:rsidRPr="00E4605F" w:rsidRDefault="00963357" w:rsidP="00B97E14">
      <w:pPr>
        <w:spacing w:before="120"/>
        <w:jc w:val="both"/>
        <w:rPr>
          <w:b/>
          <w:u w:val="single"/>
        </w:rPr>
      </w:pPr>
      <w:r w:rsidRPr="00E4605F">
        <w:rPr>
          <w:b/>
          <w:u w:val="single"/>
        </w:rPr>
        <w:t>Side condition</w:t>
      </w:r>
    </w:p>
    <w:bookmarkEnd w:id="4"/>
    <w:p w14:paraId="72751EFD" w14:textId="3CA73156" w:rsidR="004F424D" w:rsidRDefault="0010570F" w:rsidP="00642960">
      <w:pPr>
        <w:spacing w:before="120"/>
        <w:jc w:val="both"/>
      </w:pPr>
      <w:r>
        <w:t xml:space="preserve">The agreed </w:t>
      </w:r>
      <w:r w:rsidRPr="0010570F">
        <w:t xml:space="preserve">L1 SL-RSRP </w:t>
      </w:r>
      <w:r>
        <w:t>measurements</w:t>
      </w:r>
      <w:r w:rsidRPr="0010570F">
        <w:t xml:space="preserve"> </w:t>
      </w:r>
      <w:r>
        <w:t xml:space="preserve">should be </w:t>
      </w:r>
      <w:r w:rsidR="00167596">
        <w:t xml:space="preserve">conducted </w:t>
      </w:r>
      <w:r w:rsidRPr="0010570F">
        <w:t>after decoding of associated 1st stage SCI</w:t>
      </w:r>
      <w:r>
        <w:t xml:space="preserve">. It means at least the side condition of L1 SL-RSRP measurements should equal with the </w:t>
      </w:r>
      <w:r w:rsidR="00C671DF">
        <w:t>SNR</w:t>
      </w:r>
      <w:r>
        <w:t xml:space="preserve"> for correctly decoding the PSCCH of 1</w:t>
      </w:r>
      <w:r w:rsidRPr="0010570F">
        <w:rPr>
          <w:vertAlign w:val="superscript"/>
        </w:rPr>
        <w:t>st</w:t>
      </w:r>
      <w:r>
        <w:t xml:space="preserve"> stage SCI. </w:t>
      </w:r>
      <w:r w:rsidR="00F6562C">
        <w:t xml:space="preserve">Currently, RAN1 had already agreed some NR PSCCH design. The PSCCH DMRS pattern can reuse NR PDCCH DMRS pattern. </w:t>
      </w:r>
    </w:p>
    <w:tbl>
      <w:tblPr>
        <w:tblStyle w:val="af4"/>
        <w:tblW w:w="0" w:type="auto"/>
        <w:tblLook w:val="04A0" w:firstRow="1" w:lastRow="0" w:firstColumn="1" w:lastColumn="0" w:noHBand="0" w:noVBand="1"/>
      </w:tblPr>
      <w:tblGrid>
        <w:gridCol w:w="9629"/>
      </w:tblGrid>
      <w:tr w:rsidR="00C671DF" w14:paraId="32C7776E" w14:textId="77777777" w:rsidTr="00C671DF">
        <w:tc>
          <w:tcPr>
            <w:tcW w:w="9629" w:type="dxa"/>
          </w:tcPr>
          <w:p w14:paraId="441DD0DB" w14:textId="77777777" w:rsidR="00C671DF" w:rsidRPr="00E4605F" w:rsidRDefault="00C671DF" w:rsidP="00C671DF">
            <w:pPr>
              <w:pStyle w:val="Default"/>
              <w:jc w:val="both"/>
              <w:rPr>
                <w:rFonts w:asciiTheme="minorHAnsi" w:hAnsiTheme="minorHAnsi" w:cstheme="minorHAnsi"/>
                <w:sz w:val="20"/>
              </w:rPr>
            </w:pPr>
            <w:r w:rsidRPr="00E4605F">
              <w:rPr>
                <w:rFonts w:asciiTheme="minorHAnsi" w:hAnsiTheme="minorHAnsi" w:cstheme="minorHAnsi"/>
                <w:sz w:val="20"/>
              </w:rPr>
              <w:t>RAN1 #9</w:t>
            </w:r>
            <w:r>
              <w:rPr>
                <w:rFonts w:asciiTheme="minorHAnsi" w:hAnsiTheme="minorHAnsi" w:cstheme="minorHAnsi"/>
                <w:sz w:val="20"/>
              </w:rPr>
              <w:t>8bis</w:t>
            </w:r>
            <w:r w:rsidRPr="00E4605F">
              <w:rPr>
                <w:rFonts w:asciiTheme="minorHAnsi" w:hAnsiTheme="minorHAnsi" w:cstheme="minorHAnsi"/>
                <w:sz w:val="20"/>
              </w:rPr>
              <w:t xml:space="preserve"> meeting</w:t>
            </w:r>
          </w:p>
          <w:p w14:paraId="46E24058" w14:textId="77777777" w:rsidR="00C671DF" w:rsidRPr="003E1915" w:rsidRDefault="00C671DF" w:rsidP="00C671DF">
            <w:pPr>
              <w:pStyle w:val="Default"/>
              <w:jc w:val="both"/>
              <w:rPr>
                <w:rFonts w:asciiTheme="minorHAnsi" w:hAnsiTheme="minorHAnsi" w:cstheme="minorHAnsi"/>
                <w:sz w:val="20"/>
                <w:highlight w:val="green"/>
              </w:rPr>
            </w:pPr>
            <w:r w:rsidRPr="003E1915">
              <w:rPr>
                <w:rFonts w:asciiTheme="minorHAnsi" w:hAnsiTheme="minorHAnsi" w:cstheme="minorHAnsi"/>
                <w:sz w:val="20"/>
                <w:highlight w:val="green"/>
              </w:rPr>
              <w:t>Agreements:</w:t>
            </w:r>
          </w:p>
          <w:p w14:paraId="0C931D9F" w14:textId="77777777" w:rsidR="00C671DF" w:rsidRPr="00C671DF" w:rsidRDefault="00C671DF" w:rsidP="00C671DF">
            <w:pPr>
              <w:pStyle w:val="Default"/>
              <w:numPr>
                <w:ilvl w:val="0"/>
                <w:numId w:val="10"/>
              </w:numPr>
              <w:jc w:val="both"/>
              <w:rPr>
                <w:rFonts w:asciiTheme="minorHAnsi" w:hAnsiTheme="minorHAnsi" w:cstheme="minorHAnsi"/>
                <w:sz w:val="20"/>
              </w:rPr>
            </w:pPr>
            <w:r w:rsidRPr="00C671DF">
              <w:rPr>
                <w:rFonts w:asciiTheme="minorHAnsi" w:hAnsiTheme="minorHAnsi" w:cstheme="minorHAnsi"/>
                <w:sz w:val="20"/>
              </w:rPr>
              <w:t>Rel-15 NR PDCCH DMRS pattern is reused for PSCCH DMRS pattern.</w:t>
            </w:r>
            <w:r w:rsidRPr="00C671DF">
              <w:rPr>
                <w:rFonts w:asciiTheme="minorHAnsi" w:hAnsiTheme="minorHAnsi" w:cstheme="minorHAnsi"/>
                <w:sz w:val="20"/>
              </w:rPr>
              <w:tab/>
            </w:r>
          </w:p>
          <w:p w14:paraId="02E41736" w14:textId="77777777" w:rsidR="00C671DF" w:rsidRPr="00C671DF" w:rsidRDefault="00C671DF" w:rsidP="00C671DF">
            <w:pPr>
              <w:pStyle w:val="Default"/>
              <w:numPr>
                <w:ilvl w:val="1"/>
                <w:numId w:val="10"/>
              </w:numPr>
              <w:jc w:val="both"/>
              <w:rPr>
                <w:rFonts w:asciiTheme="minorHAnsi" w:hAnsiTheme="minorHAnsi" w:cstheme="minorHAnsi"/>
                <w:sz w:val="20"/>
              </w:rPr>
            </w:pPr>
            <w:r w:rsidRPr="00C671DF">
              <w:rPr>
                <w:rFonts w:asciiTheme="minorHAnsi" w:hAnsiTheme="minorHAnsi" w:cstheme="minorHAnsi"/>
                <w:sz w:val="20"/>
              </w:rPr>
              <w:t>For frequency-domain pattern for PSCCH DMRS, reuse Rel-15 NR PDCCH DMRS, i.e., comb-4 fixed RE mapping for PSCCH DMRS.</w:t>
            </w:r>
          </w:p>
          <w:p w14:paraId="035B19CF" w14:textId="77777777" w:rsidR="00C671DF" w:rsidRPr="00C671DF" w:rsidRDefault="00C671DF" w:rsidP="00C671DF">
            <w:pPr>
              <w:pStyle w:val="Default"/>
              <w:numPr>
                <w:ilvl w:val="1"/>
                <w:numId w:val="10"/>
              </w:numPr>
              <w:jc w:val="both"/>
              <w:rPr>
                <w:rFonts w:asciiTheme="minorHAnsi" w:hAnsiTheme="minorHAnsi" w:cstheme="minorHAnsi"/>
                <w:sz w:val="20"/>
              </w:rPr>
            </w:pPr>
            <w:r w:rsidRPr="00C671DF">
              <w:rPr>
                <w:rFonts w:asciiTheme="minorHAnsi" w:hAnsiTheme="minorHAnsi" w:cstheme="minorHAnsi"/>
                <w:sz w:val="20"/>
              </w:rPr>
              <w:t>(Working assumption) For time-domain pattern for PSCCH DMRS, every symbol of PSCCH has PSCCH DMRS REs.</w:t>
            </w:r>
          </w:p>
          <w:p w14:paraId="435F1C24" w14:textId="02516EA6" w:rsidR="00C671DF" w:rsidRPr="00C671DF" w:rsidRDefault="00C671DF" w:rsidP="00C671DF">
            <w:pPr>
              <w:pStyle w:val="Default"/>
              <w:numPr>
                <w:ilvl w:val="1"/>
                <w:numId w:val="10"/>
              </w:numPr>
              <w:jc w:val="both"/>
              <w:rPr>
                <w:lang w:val="en-GB"/>
              </w:rPr>
            </w:pPr>
            <w:r w:rsidRPr="00C671DF">
              <w:rPr>
                <w:rFonts w:asciiTheme="minorHAnsi" w:hAnsiTheme="minorHAnsi" w:cstheme="minorHAnsi"/>
                <w:sz w:val="20"/>
              </w:rPr>
              <w:t>FFS: how to initialize DMRS sequence generator</w:t>
            </w:r>
          </w:p>
        </w:tc>
      </w:tr>
    </w:tbl>
    <w:p w14:paraId="4FCABE31" w14:textId="238EBCA4" w:rsidR="00352D1C" w:rsidRDefault="004F424D" w:rsidP="00642960">
      <w:pPr>
        <w:spacing w:before="120"/>
        <w:jc w:val="both"/>
      </w:pPr>
      <w:r>
        <w:t>Based on the discussion above, a reasonable PSCCH configuration should be 10PRBs and 2 symbols. The typical PSCCH simulation configuration is shown as follow.</w:t>
      </w:r>
    </w:p>
    <w:p w14:paraId="5F40557A" w14:textId="3E8F4C4E" w:rsidR="00846175" w:rsidRDefault="00D83F46" w:rsidP="00D83F46">
      <w:pPr>
        <w:pStyle w:val="af0"/>
        <w:jc w:val="center"/>
      </w:pPr>
      <w:r>
        <w:t xml:space="preserve">Table </w:t>
      </w:r>
      <w:r w:rsidR="000B7E36">
        <w:rPr>
          <w:noProof/>
        </w:rPr>
        <w:fldChar w:fldCharType="begin"/>
      </w:r>
      <w:r w:rsidR="000B7E36">
        <w:rPr>
          <w:noProof/>
        </w:rPr>
        <w:instrText xml:space="preserve"> SEQ Table \* ARABIC </w:instrText>
      </w:r>
      <w:r w:rsidR="000B7E36">
        <w:rPr>
          <w:noProof/>
        </w:rPr>
        <w:fldChar w:fldCharType="separate"/>
      </w:r>
      <w:r w:rsidR="0077238E">
        <w:rPr>
          <w:noProof/>
        </w:rPr>
        <w:t>2</w:t>
      </w:r>
      <w:r w:rsidR="000B7E36">
        <w:rPr>
          <w:noProof/>
        </w:rPr>
        <w:fldChar w:fldCharType="end"/>
      </w:r>
      <w:r w:rsidR="00F852BD">
        <w:t>. NR sidelink PSCCH Parameters</w:t>
      </w:r>
    </w:p>
    <w:p w14:paraId="2223CBFA" w14:textId="77777777" w:rsidR="00846175" w:rsidRPr="00537CC9" w:rsidRDefault="00846175" w:rsidP="00537CC9"/>
    <w:p w14:paraId="23946016" w14:textId="77777777" w:rsidR="00846175" w:rsidRPr="00537CC9" w:rsidRDefault="00846175" w:rsidP="00537CC9"/>
    <w:p w14:paraId="6DE22554" w14:textId="77777777" w:rsidR="00846175" w:rsidRPr="00537CC9" w:rsidRDefault="00846175" w:rsidP="00537CC9"/>
    <w:p w14:paraId="12B55C57" w14:textId="77777777" w:rsidR="00846175" w:rsidRPr="00537CC9" w:rsidRDefault="00846175" w:rsidP="00537CC9"/>
    <w:p w14:paraId="00BA25EE" w14:textId="77777777" w:rsidR="00846175" w:rsidRPr="00537CC9" w:rsidRDefault="00846175" w:rsidP="00537CC9"/>
    <w:p w14:paraId="465BA417" w14:textId="77777777" w:rsidR="00846175" w:rsidRPr="00537CC9" w:rsidRDefault="00846175" w:rsidP="00537CC9"/>
    <w:p w14:paraId="1A6F2F3E" w14:textId="004DDE73" w:rsidR="004F424D" w:rsidRPr="00537CC9" w:rsidRDefault="004F424D" w:rsidP="00537CC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97"/>
        <w:gridCol w:w="1276"/>
        <w:gridCol w:w="2835"/>
      </w:tblGrid>
      <w:tr w:rsidR="004F424D" w:rsidRPr="000551EC" w14:paraId="3522C622"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82FBDE0" w14:textId="77777777" w:rsidR="004F424D" w:rsidRPr="000551EC" w:rsidRDefault="004F424D" w:rsidP="00DC3F80">
            <w:pPr>
              <w:pStyle w:val="TAH"/>
              <w:rPr>
                <w:rFonts w:cs="Arial"/>
                <w:lang w:eastAsia="ja-JP"/>
              </w:rPr>
            </w:pPr>
            <w:r w:rsidRPr="000551EC">
              <w:rPr>
                <w:rFonts w:cs="Arial"/>
                <w:lang w:eastAsia="ja-JP"/>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93F989" w14:textId="77777777" w:rsidR="004F424D" w:rsidRPr="000551EC" w:rsidRDefault="004F424D" w:rsidP="00DC3F80">
            <w:pPr>
              <w:pStyle w:val="TAH"/>
              <w:rPr>
                <w:rFonts w:cs="Arial"/>
                <w:lang w:eastAsia="ja-JP"/>
              </w:rPr>
            </w:pPr>
            <w:r w:rsidRPr="000551EC">
              <w:rPr>
                <w:rFonts w:cs="Arial"/>
                <w:lang w:eastAsia="ja-JP"/>
              </w:rPr>
              <w:t>Unit</w:t>
            </w:r>
          </w:p>
        </w:tc>
        <w:tc>
          <w:tcPr>
            <w:tcW w:w="2835" w:type="dxa"/>
            <w:tcBorders>
              <w:top w:val="single" w:sz="4" w:space="0" w:color="auto"/>
              <w:left w:val="single" w:sz="4" w:space="0" w:color="auto"/>
              <w:bottom w:val="single" w:sz="4" w:space="0" w:color="auto"/>
              <w:right w:val="single" w:sz="4" w:space="0" w:color="auto"/>
            </w:tcBorders>
            <w:vAlign w:val="center"/>
          </w:tcPr>
          <w:p w14:paraId="19D901B2" w14:textId="77777777" w:rsidR="004F424D" w:rsidRPr="000551EC" w:rsidRDefault="004F424D" w:rsidP="00DC3F80">
            <w:pPr>
              <w:pStyle w:val="TAH"/>
              <w:rPr>
                <w:rFonts w:cs="Arial"/>
                <w:lang w:eastAsia="ja-JP"/>
              </w:rPr>
            </w:pPr>
            <w:r w:rsidRPr="000551EC">
              <w:rPr>
                <w:rFonts w:cs="Arial"/>
                <w:lang w:eastAsia="ja-JP"/>
              </w:rPr>
              <w:t>Value</w:t>
            </w:r>
          </w:p>
        </w:tc>
      </w:tr>
      <w:tr w:rsidR="00352D1C" w:rsidRPr="000551EC" w14:paraId="198FD46C"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4C7A93" w14:textId="12447369" w:rsidR="00352D1C" w:rsidRDefault="00352D1C" w:rsidP="00352D1C">
            <w:pPr>
              <w:pStyle w:val="TAL"/>
              <w:rPr>
                <w:lang w:eastAsia="ja-JP"/>
              </w:rPr>
            </w:pPr>
            <w:r w:rsidRPr="00310FBC">
              <w:rPr>
                <w:rFonts w:cs="Arial"/>
                <w:position w:val="-12"/>
                <w:szCs w:val="18"/>
              </w:rPr>
              <w:object w:dxaOrig="390" w:dyaOrig="345" w14:anchorId="3D7024E6">
                <v:shape id="_x0000_i1026" type="#_x0000_t75" style="width:19pt;height:17.65pt" o:ole="">
                  <v:imagedata r:id="rId16" o:title=""/>
                </v:shape>
                <o:OLEObject Type="Embed" ProgID="Equation.3" ShapeID="_x0000_i1026" DrawAspect="Content" ObjectID="_1643199890" r:id="rId17"/>
              </w:object>
            </w:r>
            <w:r w:rsidRPr="00310FBC">
              <w:rPr>
                <w:rFonts w:eastAsia="宋体"/>
              </w:rPr>
              <w:t xml:space="preserve">at antenna port </w:t>
            </w:r>
          </w:p>
        </w:tc>
        <w:tc>
          <w:tcPr>
            <w:tcW w:w="1276" w:type="dxa"/>
            <w:tcBorders>
              <w:top w:val="single" w:sz="4" w:space="0" w:color="auto"/>
              <w:left w:val="single" w:sz="4" w:space="0" w:color="auto"/>
              <w:bottom w:val="single" w:sz="4" w:space="0" w:color="auto"/>
              <w:right w:val="single" w:sz="4" w:space="0" w:color="auto"/>
            </w:tcBorders>
            <w:vAlign w:val="center"/>
          </w:tcPr>
          <w:p w14:paraId="0B072442" w14:textId="670C2D2D" w:rsidR="00352D1C" w:rsidRDefault="00352D1C" w:rsidP="00352D1C">
            <w:pPr>
              <w:pStyle w:val="TAC"/>
              <w:rPr>
                <w:rFonts w:cs="Arial"/>
                <w:lang w:eastAsia="ja-JP"/>
              </w:rPr>
            </w:pPr>
            <w:r w:rsidRPr="00310FBC">
              <w:rPr>
                <w:rFonts w:eastAsia="宋体"/>
              </w:rPr>
              <w:t>dBm/15kHz</w:t>
            </w:r>
          </w:p>
        </w:tc>
        <w:tc>
          <w:tcPr>
            <w:tcW w:w="2835" w:type="dxa"/>
            <w:tcBorders>
              <w:top w:val="single" w:sz="4" w:space="0" w:color="auto"/>
              <w:left w:val="single" w:sz="4" w:space="0" w:color="auto"/>
              <w:bottom w:val="single" w:sz="4" w:space="0" w:color="auto"/>
              <w:right w:val="single" w:sz="4" w:space="0" w:color="auto"/>
            </w:tcBorders>
            <w:vAlign w:val="center"/>
          </w:tcPr>
          <w:p w14:paraId="2C06BD10" w14:textId="592E13BA" w:rsidR="00352D1C" w:rsidRDefault="00352D1C" w:rsidP="00352D1C">
            <w:pPr>
              <w:pStyle w:val="TAC"/>
              <w:rPr>
                <w:rFonts w:cs="Arial"/>
                <w:lang w:eastAsia="ja-JP"/>
              </w:rPr>
            </w:pPr>
            <w:r w:rsidRPr="00310FBC">
              <w:rPr>
                <w:rFonts w:eastAsia="宋体"/>
              </w:rPr>
              <w:t>-98</w:t>
            </w:r>
          </w:p>
        </w:tc>
      </w:tr>
      <w:tr w:rsidR="00352D1C" w:rsidRPr="000551EC" w14:paraId="6ADD3545"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4B02A24" w14:textId="270507CF" w:rsidR="00352D1C" w:rsidRDefault="00352D1C" w:rsidP="00352D1C">
            <w:pPr>
              <w:pStyle w:val="TAL"/>
              <w:rPr>
                <w:lang w:eastAsia="ja-JP"/>
              </w:rPr>
            </w:pPr>
            <w:r w:rsidRPr="00310FBC">
              <w:rPr>
                <w:rFonts w:eastAsia="宋体"/>
              </w:rPr>
              <w:t>Active cell(s)</w:t>
            </w:r>
          </w:p>
        </w:tc>
        <w:tc>
          <w:tcPr>
            <w:tcW w:w="1276" w:type="dxa"/>
            <w:tcBorders>
              <w:top w:val="single" w:sz="4" w:space="0" w:color="auto"/>
              <w:left w:val="single" w:sz="4" w:space="0" w:color="auto"/>
              <w:bottom w:val="single" w:sz="4" w:space="0" w:color="auto"/>
              <w:right w:val="single" w:sz="4" w:space="0" w:color="auto"/>
            </w:tcBorders>
            <w:vAlign w:val="center"/>
          </w:tcPr>
          <w:p w14:paraId="154D7C33" w14:textId="77777777" w:rsidR="00352D1C" w:rsidRDefault="00352D1C" w:rsidP="00352D1C">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8A27130" w14:textId="35FB606C" w:rsidR="00352D1C" w:rsidRDefault="0034765D" w:rsidP="00352D1C">
            <w:pPr>
              <w:pStyle w:val="TAC"/>
              <w:rPr>
                <w:rFonts w:cs="Arial"/>
                <w:lang w:eastAsia="ja-JP"/>
              </w:rPr>
            </w:pPr>
            <w:r>
              <w:rPr>
                <w:rFonts w:eastAsia="宋体"/>
              </w:rPr>
              <w:t>Cell 1(Serving Cell)</w:t>
            </w:r>
          </w:p>
        </w:tc>
      </w:tr>
      <w:tr w:rsidR="00352D1C" w:rsidRPr="000551EC" w14:paraId="0D065D34"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171A532" w14:textId="48323A2E" w:rsidR="00352D1C" w:rsidRPr="000551EC" w:rsidRDefault="00352D1C" w:rsidP="00DC3F80">
            <w:pPr>
              <w:pStyle w:val="TAL"/>
              <w:rPr>
                <w:lang w:eastAsia="ja-JP"/>
              </w:rPr>
            </w:pPr>
            <w:r>
              <w:rPr>
                <w:lang w:eastAsia="ja-JP"/>
              </w:rPr>
              <w:t>SCS</w:t>
            </w:r>
          </w:p>
        </w:tc>
        <w:tc>
          <w:tcPr>
            <w:tcW w:w="1276" w:type="dxa"/>
            <w:tcBorders>
              <w:top w:val="single" w:sz="4" w:space="0" w:color="auto"/>
              <w:left w:val="single" w:sz="4" w:space="0" w:color="auto"/>
              <w:bottom w:val="single" w:sz="4" w:space="0" w:color="auto"/>
              <w:right w:val="single" w:sz="4" w:space="0" w:color="auto"/>
            </w:tcBorders>
            <w:vAlign w:val="center"/>
          </w:tcPr>
          <w:p w14:paraId="2FDB6088" w14:textId="68B82EEB" w:rsidR="00352D1C" w:rsidRPr="000551EC" w:rsidRDefault="00352D1C" w:rsidP="00DC3F80">
            <w:pPr>
              <w:pStyle w:val="TAC"/>
              <w:rPr>
                <w:rFonts w:cs="Arial"/>
                <w:lang w:eastAsia="ja-JP"/>
              </w:rPr>
            </w:pPr>
            <w:r>
              <w:rPr>
                <w:rFonts w:cs="Arial"/>
                <w:lang w:eastAsia="ja-JP"/>
              </w:rPr>
              <w:t>KHz</w:t>
            </w:r>
          </w:p>
        </w:tc>
        <w:tc>
          <w:tcPr>
            <w:tcW w:w="2835" w:type="dxa"/>
            <w:tcBorders>
              <w:top w:val="single" w:sz="4" w:space="0" w:color="auto"/>
              <w:left w:val="single" w:sz="4" w:space="0" w:color="auto"/>
              <w:bottom w:val="single" w:sz="4" w:space="0" w:color="auto"/>
              <w:right w:val="single" w:sz="4" w:space="0" w:color="auto"/>
            </w:tcBorders>
            <w:vAlign w:val="center"/>
          </w:tcPr>
          <w:p w14:paraId="0E131481" w14:textId="60BEFD8C" w:rsidR="00352D1C" w:rsidRDefault="006903C3" w:rsidP="00DC3F80">
            <w:pPr>
              <w:pStyle w:val="TAC"/>
              <w:rPr>
                <w:rFonts w:cs="Arial"/>
                <w:lang w:eastAsia="ja-JP"/>
              </w:rPr>
            </w:pPr>
            <w:r>
              <w:rPr>
                <w:rFonts w:cs="Arial"/>
                <w:lang w:eastAsia="ja-JP"/>
              </w:rPr>
              <w:t>15</w:t>
            </w:r>
          </w:p>
        </w:tc>
      </w:tr>
      <w:tr w:rsidR="004F424D" w:rsidRPr="000551EC" w14:paraId="3189CFCE"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3D2DC1B" w14:textId="76346307" w:rsidR="004F424D" w:rsidRPr="000551EC" w:rsidRDefault="004F424D" w:rsidP="00DC3F80">
            <w:pPr>
              <w:pStyle w:val="TAL"/>
              <w:rPr>
                <w:lang w:eastAsia="ja-JP"/>
              </w:rPr>
            </w:pPr>
            <w:r w:rsidRPr="000551EC">
              <w:rPr>
                <w:lang w:eastAsia="ja-JP"/>
              </w:rPr>
              <w:t>Allocated resource blocks</w:t>
            </w:r>
            <w:r w:rsidR="00352D1C" w:rsidRPr="000551EC">
              <w:rPr>
                <w:lang w:eastAsia="ja-JP"/>
              </w:rPr>
              <w:t>(see Note 1)</w:t>
            </w:r>
          </w:p>
        </w:tc>
        <w:tc>
          <w:tcPr>
            <w:tcW w:w="1276" w:type="dxa"/>
            <w:tcBorders>
              <w:top w:val="single" w:sz="4" w:space="0" w:color="auto"/>
              <w:left w:val="single" w:sz="4" w:space="0" w:color="auto"/>
              <w:bottom w:val="single" w:sz="4" w:space="0" w:color="auto"/>
              <w:right w:val="single" w:sz="4" w:space="0" w:color="auto"/>
            </w:tcBorders>
            <w:vAlign w:val="center"/>
          </w:tcPr>
          <w:p w14:paraId="3B52D34C" w14:textId="77777777" w:rsidR="004F424D" w:rsidRPr="000551EC" w:rsidRDefault="004F424D" w:rsidP="00DC3F80">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7380DC21" w14:textId="1E86EAAA" w:rsidR="004F424D" w:rsidRPr="000551EC" w:rsidRDefault="004F424D" w:rsidP="00DC3F80">
            <w:pPr>
              <w:pStyle w:val="TAC"/>
              <w:rPr>
                <w:rFonts w:cs="Arial"/>
                <w:lang w:eastAsia="ja-JP"/>
              </w:rPr>
            </w:pPr>
            <w:r>
              <w:rPr>
                <w:rFonts w:cs="Arial"/>
                <w:lang w:eastAsia="ja-JP"/>
              </w:rPr>
              <w:t>10</w:t>
            </w:r>
          </w:p>
        </w:tc>
      </w:tr>
      <w:tr w:rsidR="004F424D" w:rsidRPr="000551EC" w14:paraId="0B933510"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EF5E862" w14:textId="5E168A34" w:rsidR="004F424D" w:rsidRPr="000551EC" w:rsidRDefault="004F424D" w:rsidP="00352D1C">
            <w:pPr>
              <w:pStyle w:val="TAL"/>
              <w:rPr>
                <w:lang w:eastAsia="ja-JP"/>
              </w:rPr>
            </w:pPr>
            <w:r w:rsidRPr="000551EC">
              <w:rPr>
                <w:lang w:eastAsia="ja-JP"/>
              </w:rPr>
              <w:t xml:space="preserve">OFDM Symbols per </w:t>
            </w:r>
            <w:r w:rsidR="00352D1C">
              <w:rPr>
                <w:lang w:eastAsia="ja-JP"/>
              </w:rPr>
              <w:t>slot</w:t>
            </w:r>
            <w:r w:rsidRPr="000551EC">
              <w:rPr>
                <w:lang w:eastAsia="ja-JP"/>
              </w:rPr>
              <w:t xml:space="preserve"> (see Note </w:t>
            </w:r>
            <w:r w:rsidR="00352D1C">
              <w:rPr>
                <w:lang w:eastAsia="ja-JP"/>
              </w:rPr>
              <w:t>2</w:t>
            </w:r>
            <w:r w:rsidRPr="000551EC">
              <w:rPr>
                <w:lang w:eastAsia="ja-JP"/>
              </w:rPr>
              <w:t>)</w:t>
            </w:r>
          </w:p>
        </w:tc>
        <w:tc>
          <w:tcPr>
            <w:tcW w:w="1276" w:type="dxa"/>
            <w:tcBorders>
              <w:top w:val="single" w:sz="4" w:space="0" w:color="auto"/>
              <w:left w:val="single" w:sz="4" w:space="0" w:color="auto"/>
              <w:bottom w:val="single" w:sz="4" w:space="0" w:color="auto"/>
              <w:right w:val="single" w:sz="4" w:space="0" w:color="auto"/>
            </w:tcBorders>
            <w:vAlign w:val="center"/>
          </w:tcPr>
          <w:p w14:paraId="0AE0A337" w14:textId="77777777" w:rsidR="004F424D" w:rsidRPr="000551EC" w:rsidRDefault="004F424D" w:rsidP="00DC3F80">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6E21D84" w14:textId="713E099B" w:rsidR="004F424D" w:rsidRPr="000551EC" w:rsidRDefault="00352D1C" w:rsidP="00DC3F80">
            <w:pPr>
              <w:pStyle w:val="TAC"/>
              <w:rPr>
                <w:rFonts w:cs="Arial"/>
                <w:lang w:eastAsia="zh-CN"/>
              </w:rPr>
            </w:pPr>
            <w:r>
              <w:rPr>
                <w:rFonts w:cs="Arial"/>
                <w:lang w:eastAsia="zh-CN"/>
              </w:rPr>
              <w:t>2</w:t>
            </w:r>
          </w:p>
        </w:tc>
      </w:tr>
      <w:tr w:rsidR="004F424D" w:rsidRPr="000551EC" w14:paraId="1CA52D0F"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9674DB4" w14:textId="77777777" w:rsidR="004F424D" w:rsidRPr="000551EC" w:rsidRDefault="004F424D" w:rsidP="00DC3F80">
            <w:pPr>
              <w:pStyle w:val="TAL"/>
              <w:rPr>
                <w:lang w:eastAsia="ja-JP"/>
              </w:rPr>
            </w:pPr>
            <w:r w:rsidRPr="000551EC">
              <w:rPr>
                <w:lang w:eastAsia="ja-JP"/>
              </w:rPr>
              <w:t>Modulation</w:t>
            </w:r>
          </w:p>
        </w:tc>
        <w:tc>
          <w:tcPr>
            <w:tcW w:w="1276" w:type="dxa"/>
            <w:tcBorders>
              <w:top w:val="single" w:sz="4" w:space="0" w:color="auto"/>
              <w:left w:val="single" w:sz="4" w:space="0" w:color="auto"/>
              <w:bottom w:val="single" w:sz="4" w:space="0" w:color="auto"/>
              <w:right w:val="single" w:sz="4" w:space="0" w:color="auto"/>
            </w:tcBorders>
            <w:vAlign w:val="center"/>
          </w:tcPr>
          <w:p w14:paraId="7B1CB047" w14:textId="77777777" w:rsidR="004F424D" w:rsidRPr="000551EC" w:rsidRDefault="004F424D" w:rsidP="00DC3F80">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6A39559" w14:textId="77777777" w:rsidR="004F424D" w:rsidRPr="000551EC" w:rsidRDefault="004F424D" w:rsidP="00DC3F80">
            <w:pPr>
              <w:pStyle w:val="TAC"/>
              <w:rPr>
                <w:rFonts w:cs="Arial"/>
                <w:lang w:eastAsia="ja-JP"/>
              </w:rPr>
            </w:pPr>
            <w:r w:rsidRPr="000551EC">
              <w:rPr>
                <w:rFonts w:cs="Arial"/>
                <w:lang w:eastAsia="ja-JP"/>
              </w:rPr>
              <w:t>QPSK</w:t>
            </w:r>
          </w:p>
        </w:tc>
      </w:tr>
      <w:tr w:rsidR="004F424D" w:rsidRPr="000551EC" w14:paraId="679EC7C3"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7BE54FF" w14:textId="77777777" w:rsidR="004F424D" w:rsidRPr="000551EC" w:rsidRDefault="004F424D" w:rsidP="00DC3F80">
            <w:pPr>
              <w:pStyle w:val="TAL"/>
              <w:rPr>
                <w:lang w:eastAsia="ja-JP"/>
              </w:rPr>
            </w:pPr>
            <w:r w:rsidRPr="000551EC">
              <w:rPr>
                <w:lang w:eastAsia="ja-JP"/>
              </w:rPr>
              <w:t>Payload (without CRC)</w:t>
            </w:r>
          </w:p>
        </w:tc>
        <w:tc>
          <w:tcPr>
            <w:tcW w:w="1276" w:type="dxa"/>
            <w:tcBorders>
              <w:top w:val="single" w:sz="4" w:space="0" w:color="auto"/>
              <w:left w:val="single" w:sz="4" w:space="0" w:color="auto"/>
              <w:bottom w:val="single" w:sz="4" w:space="0" w:color="auto"/>
              <w:right w:val="single" w:sz="4" w:space="0" w:color="auto"/>
            </w:tcBorders>
            <w:vAlign w:val="center"/>
          </w:tcPr>
          <w:p w14:paraId="2BCF651F" w14:textId="77777777" w:rsidR="004F424D" w:rsidRPr="000551EC" w:rsidRDefault="004F424D" w:rsidP="00DC3F80">
            <w:pPr>
              <w:pStyle w:val="TAC"/>
              <w:rPr>
                <w:rFonts w:cs="Arial"/>
                <w:lang w:eastAsia="ja-JP"/>
              </w:rPr>
            </w:pPr>
            <w:r w:rsidRPr="000551EC">
              <w:rPr>
                <w:rFonts w:cs="Arial"/>
                <w:lang w:eastAsia="ja-JP"/>
              </w:rPr>
              <w:t>Bits</w:t>
            </w:r>
          </w:p>
        </w:tc>
        <w:tc>
          <w:tcPr>
            <w:tcW w:w="2835" w:type="dxa"/>
            <w:tcBorders>
              <w:top w:val="single" w:sz="4" w:space="0" w:color="auto"/>
              <w:left w:val="single" w:sz="4" w:space="0" w:color="auto"/>
              <w:bottom w:val="single" w:sz="4" w:space="0" w:color="auto"/>
              <w:right w:val="single" w:sz="4" w:space="0" w:color="auto"/>
            </w:tcBorders>
            <w:vAlign w:val="center"/>
          </w:tcPr>
          <w:p w14:paraId="4E672FBA" w14:textId="2116F7B9" w:rsidR="004F424D" w:rsidRPr="000551EC" w:rsidRDefault="004F424D" w:rsidP="00D83F46">
            <w:pPr>
              <w:pStyle w:val="TAC"/>
              <w:rPr>
                <w:rFonts w:cs="Arial"/>
                <w:lang w:eastAsia="ja-JP"/>
              </w:rPr>
            </w:pPr>
            <w:r w:rsidRPr="00D83F46">
              <w:rPr>
                <w:rFonts w:cs="Arial"/>
                <w:lang w:eastAsia="ja-JP"/>
              </w:rPr>
              <w:t>4</w:t>
            </w:r>
            <w:r w:rsidR="00D83F46" w:rsidRPr="00D83F46">
              <w:rPr>
                <w:rFonts w:cs="Arial"/>
                <w:lang w:eastAsia="ja-JP"/>
              </w:rPr>
              <w:t>1</w:t>
            </w:r>
            <w:r w:rsidR="00D83F46" w:rsidRPr="000551EC">
              <w:rPr>
                <w:lang w:eastAsia="ja-JP"/>
              </w:rPr>
              <w:t xml:space="preserve">(see Note </w:t>
            </w:r>
            <w:r w:rsidR="00D83F46">
              <w:rPr>
                <w:lang w:eastAsia="ja-JP"/>
              </w:rPr>
              <w:t>3</w:t>
            </w:r>
            <w:r w:rsidR="00D83F46" w:rsidRPr="000551EC">
              <w:rPr>
                <w:lang w:eastAsia="ja-JP"/>
              </w:rPr>
              <w:t>)</w:t>
            </w:r>
          </w:p>
        </w:tc>
      </w:tr>
      <w:tr w:rsidR="004F424D" w:rsidRPr="000551EC" w14:paraId="1BE3468C"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6271D5" w14:textId="77777777" w:rsidR="004F424D" w:rsidRPr="000551EC" w:rsidRDefault="004F424D" w:rsidP="00DC3F80">
            <w:pPr>
              <w:pStyle w:val="TAL"/>
              <w:rPr>
                <w:lang w:eastAsia="zh-CN"/>
              </w:rPr>
            </w:pPr>
            <w:r w:rsidRPr="000551EC">
              <w:rPr>
                <w:lang w:eastAsia="ja-JP"/>
              </w:rPr>
              <w:t>CRC</w:t>
            </w:r>
          </w:p>
        </w:tc>
        <w:tc>
          <w:tcPr>
            <w:tcW w:w="1276" w:type="dxa"/>
            <w:tcBorders>
              <w:top w:val="single" w:sz="4" w:space="0" w:color="auto"/>
              <w:left w:val="single" w:sz="4" w:space="0" w:color="auto"/>
              <w:bottom w:val="single" w:sz="4" w:space="0" w:color="auto"/>
              <w:right w:val="single" w:sz="4" w:space="0" w:color="auto"/>
            </w:tcBorders>
            <w:vAlign w:val="center"/>
          </w:tcPr>
          <w:p w14:paraId="48B5EB18" w14:textId="77777777" w:rsidR="004F424D" w:rsidRPr="000551EC" w:rsidRDefault="004F424D" w:rsidP="00DC3F80">
            <w:pPr>
              <w:pStyle w:val="TAC"/>
              <w:rPr>
                <w:rFonts w:cs="Arial"/>
                <w:lang w:eastAsia="ja-JP"/>
              </w:rPr>
            </w:pPr>
            <w:r w:rsidRPr="000551EC">
              <w:rPr>
                <w:rFonts w:cs="Arial"/>
                <w:lang w:eastAsia="ja-JP"/>
              </w:rPr>
              <w:t>Bits</w:t>
            </w:r>
          </w:p>
        </w:tc>
        <w:tc>
          <w:tcPr>
            <w:tcW w:w="2835" w:type="dxa"/>
            <w:tcBorders>
              <w:top w:val="single" w:sz="4" w:space="0" w:color="auto"/>
              <w:left w:val="single" w:sz="4" w:space="0" w:color="auto"/>
              <w:bottom w:val="single" w:sz="4" w:space="0" w:color="auto"/>
              <w:right w:val="single" w:sz="4" w:space="0" w:color="auto"/>
            </w:tcBorders>
            <w:vAlign w:val="center"/>
          </w:tcPr>
          <w:p w14:paraId="0608D515" w14:textId="08072755" w:rsidR="004F424D" w:rsidRPr="000551EC" w:rsidRDefault="00FF08A2" w:rsidP="00DC3F80">
            <w:pPr>
              <w:pStyle w:val="TAC"/>
              <w:rPr>
                <w:rFonts w:cs="Arial"/>
                <w:lang w:eastAsia="zh-CN"/>
              </w:rPr>
            </w:pPr>
            <w:r>
              <w:rPr>
                <w:rFonts w:cs="Arial"/>
                <w:lang w:eastAsia="zh-CN"/>
              </w:rPr>
              <w:t>24</w:t>
            </w:r>
          </w:p>
        </w:tc>
      </w:tr>
      <w:tr w:rsidR="004F424D" w:rsidRPr="000551EC" w14:paraId="766622DD"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9161A02" w14:textId="77777777" w:rsidR="004F424D" w:rsidRPr="000551EC" w:rsidRDefault="004F424D" w:rsidP="00DC3F80">
            <w:pPr>
              <w:pStyle w:val="TAL"/>
              <w:rPr>
                <w:lang w:eastAsia="ja-JP"/>
              </w:rPr>
            </w:pPr>
            <w:r w:rsidRPr="000551EC">
              <w:rPr>
                <w:rFonts w:hint="eastAsia"/>
                <w:lang w:eastAsia="zh-CN"/>
              </w:rPr>
              <w:t xml:space="preserve">SCI </w:t>
            </w:r>
            <w:r w:rsidRPr="000551EC">
              <w:rPr>
                <w:lang w:eastAsia="zh-CN"/>
              </w:rPr>
              <w:t>F</w:t>
            </w:r>
            <w:r w:rsidRPr="000551EC">
              <w:rPr>
                <w:rFonts w:hint="eastAsia"/>
                <w:lang w:eastAsia="zh-CN"/>
              </w:rPr>
              <w:t>ormat</w:t>
            </w:r>
            <w:r w:rsidRPr="000551EC">
              <w:rPr>
                <w:lang w:eastAsia="ja-JP"/>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F0C4EC" w14:textId="77777777" w:rsidR="004F424D" w:rsidRPr="000551EC" w:rsidRDefault="004F424D" w:rsidP="00DC3F80">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2BF77DD" w14:textId="06226CAB" w:rsidR="004F424D" w:rsidRPr="000551EC" w:rsidRDefault="00352D1C" w:rsidP="00DC3F80">
            <w:pPr>
              <w:pStyle w:val="TAC"/>
              <w:rPr>
                <w:rFonts w:cs="Arial"/>
                <w:lang w:eastAsia="ja-JP"/>
              </w:rPr>
            </w:pPr>
            <w:r>
              <w:rPr>
                <w:rFonts w:cs="Arial"/>
                <w:lang w:eastAsia="ja-JP"/>
              </w:rPr>
              <w:t>0-</w:t>
            </w:r>
            <w:r w:rsidR="004F424D" w:rsidRPr="000551EC">
              <w:rPr>
                <w:rFonts w:cs="Arial"/>
                <w:lang w:eastAsia="ja-JP"/>
              </w:rPr>
              <w:t>1</w:t>
            </w:r>
          </w:p>
        </w:tc>
      </w:tr>
      <w:tr w:rsidR="004F424D" w:rsidRPr="000551EC" w14:paraId="2C45C6A5"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754605C" w14:textId="77777777" w:rsidR="004F424D" w:rsidRPr="000551EC" w:rsidRDefault="004F424D" w:rsidP="00DC3F80">
            <w:pPr>
              <w:pStyle w:val="TAL"/>
              <w:rPr>
                <w:lang w:eastAsia="ja-JP"/>
              </w:rPr>
            </w:pPr>
            <w:r w:rsidRPr="000551EC">
              <w:rPr>
                <w:lang w:eastAsia="ja-JP"/>
              </w:rPr>
              <w:t>Number of PSCCH transmissions</w:t>
            </w:r>
          </w:p>
        </w:tc>
        <w:tc>
          <w:tcPr>
            <w:tcW w:w="1276" w:type="dxa"/>
            <w:tcBorders>
              <w:top w:val="single" w:sz="4" w:space="0" w:color="auto"/>
              <w:left w:val="single" w:sz="4" w:space="0" w:color="auto"/>
              <w:bottom w:val="single" w:sz="4" w:space="0" w:color="auto"/>
              <w:right w:val="single" w:sz="4" w:space="0" w:color="auto"/>
            </w:tcBorders>
            <w:vAlign w:val="center"/>
          </w:tcPr>
          <w:p w14:paraId="0B018ECE" w14:textId="77777777" w:rsidR="004F424D" w:rsidRPr="000551EC" w:rsidRDefault="004F424D" w:rsidP="00DC3F80">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5D01F18" w14:textId="77777777" w:rsidR="004F424D" w:rsidRPr="000551EC" w:rsidRDefault="004F424D" w:rsidP="00DC3F80">
            <w:pPr>
              <w:pStyle w:val="TAC"/>
              <w:rPr>
                <w:rFonts w:cs="Arial"/>
                <w:lang w:eastAsia="ja-JP"/>
              </w:rPr>
            </w:pPr>
            <w:r w:rsidRPr="000551EC">
              <w:rPr>
                <w:rFonts w:cs="Arial"/>
                <w:lang w:eastAsia="ja-JP"/>
              </w:rPr>
              <w:t>1</w:t>
            </w:r>
          </w:p>
        </w:tc>
      </w:tr>
      <w:tr w:rsidR="00352D1C" w:rsidRPr="000551EC" w14:paraId="5768E1E8"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E85B0A" w14:textId="769351FD" w:rsidR="00352D1C" w:rsidRPr="000551EC" w:rsidRDefault="00352D1C" w:rsidP="00352D1C">
            <w:pPr>
              <w:pStyle w:val="TAL"/>
              <w:rPr>
                <w:lang w:eastAsia="ja-JP"/>
              </w:rPr>
            </w:pPr>
            <w:r w:rsidRPr="00310FBC">
              <w:rPr>
                <w:rFonts w:eastAsia="宋体" w:hint="eastAsia"/>
              </w:rPr>
              <w:t>T</w:t>
            </w:r>
            <w:r w:rsidRPr="00310FBC">
              <w:rPr>
                <w:rFonts w:eastAsia="宋体"/>
              </w:rPr>
              <w:t>iming offset</w:t>
            </w:r>
            <w:r w:rsidRPr="00310FBC">
              <w:rPr>
                <w:rFonts w:hint="eastAsia"/>
              </w:rPr>
              <w:t xml:space="preserve"> (Note </w:t>
            </w:r>
            <w:r>
              <w:t>4</w:t>
            </w:r>
            <w:r w:rsidRPr="00310FBC">
              <w:rPr>
                <w:rFonts w:hint="eastAsia"/>
              </w:rPr>
              <w:t>)</w:t>
            </w:r>
          </w:p>
        </w:tc>
        <w:tc>
          <w:tcPr>
            <w:tcW w:w="1276" w:type="dxa"/>
            <w:tcBorders>
              <w:top w:val="single" w:sz="4" w:space="0" w:color="auto"/>
              <w:left w:val="single" w:sz="4" w:space="0" w:color="auto"/>
              <w:bottom w:val="single" w:sz="4" w:space="0" w:color="auto"/>
              <w:right w:val="single" w:sz="4" w:space="0" w:color="auto"/>
            </w:tcBorders>
            <w:vAlign w:val="center"/>
          </w:tcPr>
          <w:p w14:paraId="35F96507" w14:textId="77777777" w:rsidR="00352D1C" w:rsidRPr="000551EC" w:rsidRDefault="00352D1C" w:rsidP="00352D1C">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BA58194" w14:textId="4F22931C" w:rsidR="00352D1C" w:rsidRPr="00352D1C" w:rsidRDefault="00352D1C" w:rsidP="00352D1C">
            <w:pPr>
              <w:pStyle w:val="TAC"/>
              <w:rPr>
                <w:rFonts w:cs="Arial"/>
                <w:highlight w:val="yellow"/>
                <w:lang w:eastAsia="ja-JP"/>
              </w:rPr>
            </w:pPr>
            <w:r w:rsidRPr="00310FBC">
              <w:rPr>
                <w:rFonts w:eastAsia="宋体"/>
              </w:rPr>
              <w:t>CP/2</w:t>
            </w:r>
            <w:r w:rsidRPr="00310FBC">
              <w:rPr>
                <w:rFonts w:hint="eastAsia"/>
              </w:rPr>
              <w:t>-12Ts</w:t>
            </w:r>
          </w:p>
        </w:tc>
      </w:tr>
      <w:tr w:rsidR="00352D1C" w:rsidRPr="000551EC" w14:paraId="2B35E4E7"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AF64A2" w14:textId="584AB3B1" w:rsidR="00352D1C" w:rsidRPr="000551EC" w:rsidRDefault="00352D1C" w:rsidP="00352D1C">
            <w:pPr>
              <w:pStyle w:val="TAL"/>
              <w:rPr>
                <w:lang w:eastAsia="ja-JP"/>
              </w:rPr>
            </w:pPr>
            <w:r w:rsidRPr="00310FBC">
              <w:rPr>
                <w:rFonts w:eastAsia="宋体" w:hint="eastAsia"/>
              </w:rPr>
              <w:t>Frequency offset</w:t>
            </w:r>
            <w:r w:rsidRPr="00310FBC">
              <w:rPr>
                <w:rFonts w:hint="eastAsia"/>
              </w:rPr>
              <w:t xml:space="preserve"> (Note </w:t>
            </w:r>
            <w:r>
              <w:t>5</w:t>
            </w:r>
            <w:r w:rsidRPr="00310FBC">
              <w:rPr>
                <w:rFonts w:hint="eastAsia"/>
              </w:rPr>
              <w:t>)</w:t>
            </w:r>
          </w:p>
        </w:tc>
        <w:tc>
          <w:tcPr>
            <w:tcW w:w="1276" w:type="dxa"/>
            <w:tcBorders>
              <w:top w:val="single" w:sz="4" w:space="0" w:color="auto"/>
              <w:left w:val="single" w:sz="4" w:space="0" w:color="auto"/>
              <w:bottom w:val="single" w:sz="4" w:space="0" w:color="auto"/>
              <w:right w:val="single" w:sz="4" w:space="0" w:color="auto"/>
            </w:tcBorders>
            <w:vAlign w:val="center"/>
          </w:tcPr>
          <w:p w14:paraId="7CB49581" w14:textId="4D7F4E17" w:rsidR="00352D1C" w:rsidRPr="000551EC" w:rsidRDefault="00352D1C" w:rsidP="00352D1C">
            <w:pPr>
              <w:pStyle w:val="TAC"/>
              <w:rPr>
                <w:rFonts w:cs="Arial"/>
                <w:lang w:eastAsia="ja-JP"/>
              </w:rPr>
            </w:pPr>
            <w:r w:rsidRPr="00310FBC">
              <w:rPr>
                <w:rFonts w:eastAsia="宋体" w:hint="eastAsia"/>
              </w:rPr>
              <w:t>Hz</w:t>
            </w:r>
          </w:p>
        </w:tc>
        <w:tc>
          <w:tcPr>
            <w:tcW w:w="2835" w:type="dxa"/>
            <w:tcBorders>
              <w:top w:val="single" w:sz="4" w:space="0" w:color="auto"/>
              <w:left w:val="single" w:sz="4" w:space="0" w:color="auto"/>
              <w:bottom w:val="single" w:sz="4" w:space="0" w:color="auto"/>
              <w:right w:val="single" w:sz="4" w:space="0" w:color="auto"/>
            </w:tcBorders>
            <w:vAlign w:val="center"/>
          </w:tcPr>
          <w:p w14:paraId="36D88367" w14:textId="68D002C8" w:rsidR="00352D1C" w:rsidRPr="00352D1C" w:rsidRDefault="00352D1C" w:rsidP="00D83F46">
            <w:pPr>
              <w:pStyle w:val="TAC"/>
              <w:rPr>
                <w:rFonts w:cs="Arial"/>
                <w:highlight w:val="yellow"/>
                <w:lang w:eastAsia="ja-JP"/>
              </w:rPr>
            </w:pPr>
            <w:r>
              <w:rPr>
                <w:rFonts w:eastAsia="宋体"/>
              </w:rPr>
              <w:t>+</w:t>
            </w:r>
            <w:r w:rsidR="00D83F46">
              <w:rPr>
                <w:rFonts w:eastAsia="宋体"/>
              </w:rPr>
              <w:t>12</w:t>
            </w:r>
            <w:r>
              <w:rPr>
                <w:rFonts w:eastAsia="宋体"/>
              </w:rPr>
              <w:t>00</w:t>
            </w:r>
          </w:p>
        </w:tc>
      </w:tr>
      <w:tr w:rsidR="00352D1C" w:rsidRPr="000551EC" w14:paraId="08BF1B76"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9B4DA1" w14:textId="625F2F02" w:rsidR="00352D1C" w:rsidRPr="000551EC" w:rsidRDefault="00352D1C" w:rsidP="00352D1C">
            <w:pPr>
              <w:pStyle w:val="TAL"/>
              <w:rPr>
                <w:lang w:eastAsia="ja-JP"/>
              </w:rPr>
            </w:pPr>
            <w:r w:rsidRPr="00310FBC">
              <w:rPr>
                <w:rFonts w:eastAsia="宋体" w:hint="eastAsia"/>
              </w:rPr>
              <w:t>Synchronization</w:t>
            </w:r>
          </w:p>
        </w:tc>
        <w:tc>
          <w:tcPr>
            <w:tcW w:w="1276" w:type="dxa"/>
            <w:tcBorders>
              <w:top w:val="single" w:sz="4" w:space="0" w:color="auto"/>
              <w:left w:val="single" w:sz="4" w:space="0" w:color="auto"/>
              <w:bottom w:val="single" w:sz="4" w:space="0" w:color="auto"/>
              <w:right w:val="single" w:sz="4" w:space="0" w:color="auto"/>
            </w:tcBorders>
            <w:vAlign w:val="center"/>
          </w:tcPr>
          <w:p w14:paraId="59FDFFEA" w14:textId="77777777" w:rsidR="00352D1C" w:rsidRPr="000551EC" w:rsidRDefault="00352D1C" w:rsidP="00352D1C">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04F9977" w14:textId="4C2B960F" w:rsidR="00352D1C" w:rsidRPr="00352D1C" w:rsidRDefault="00D83F46" w:rsidP="00D83F46">
            <w:pPr>
              <w:pStyle w:val="TAC"/>
              <w:rPr>
                <w:rFonts w:cs="Arial"/>
                <w:highlight w:val="yellow"/>
                <w:lang w:eastAsia="ja-JP"/>
              </w:rPr>
            </w:pPr>
            <w:r>
              <w:rPr>
                <w:rFonts w:eastAsia="宋体"/>
              </w:rPr>
              <w:t>gNB</w:t>
            </w:r>
            <w:r w:rsidR="00352D1C" w:rsidRPr="00310FBC">
              <w:rPr>
                <w:rFonts w:eastAsia="宋体"/>
              </w:rPr>
              <w:t xml:space="preserve"> or </w:t>
            </w:r>
            <w:r>
              <w:rPr>
                <w:rFonts w:eastAsia="宋体"/>
              </w:rPr>
              <w:t>gNB</w:t>
            </w:r>
            <w:r w:rsidR="00352D1C" w:rsidRPr="00310FBC">
              <w:rPr>
                <w:rFonts w:eastAsia="宋体"/>
              </w:rPr>
              <w:t>-equivalent</w:t>
            </w:r>
          </w:p>
        </w:tc>
      </w:tr>
      <w:tr w:rsidR="00352D1C" w:rsidRPr="000551EC" w14:paraId="129D1F28"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8D3E4F" w14:textId="779FEE77" w:rsidR="00352D1C" w:rsidRPr="000551EC" w:rsidRDefault="00352D1C" w:rsidP="00352D1C">
            <w:pPr>
              <w:pStyle w:val="TAL"/>
              <w:rPr>
                <w:lang w:eastAsia="ja-JP"/>
              </w:rPr>
            </w:pPr>
            <w:r w:rsidRPr="00310FBC">
              <w:rPr>
                <w:rFonts w:eastAsia="宋体"/>
              </w:rPr>
              <w:t>Antenna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139C26A6" w14:textId="77777777" w:rsidR="00352D1C" w:rsidRPr="000551EC" w:rsidRDefault="00352D1C" w:rsidP="00352D1C">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8835D3F" w14:textId="4D8C30C2" w:rsidR="00352D1C" w:rsidRPr="00352D1C" w:rsidRDefault="00352D1C" w:rsidP="00352D1C">
            <w:pPr>
              <w:pStyle w:val="TAC"/>
              <w:rPr>
                <w:rFonts w:cs="Arial"/>
                <w:highlight w:val="yellow"/>
                <w:lang w:eastAsia="ja-JP"/>
              </w:rPr>
            </w:pPr>
            <w:r w:rsidRPr="00310FBC">
              <w:rPr>
                <w:rFonts w:eastAsia="宋体"/>
              </w:rPr>
              <w:t>1x2</w:t>
            </w:r>
            <w:r w:rsidRPr="00310FBC">
              <w:t xml:space="preserve"> Low</w:t>
            </w:r>
          </w:p>
        </w:tc>
      </w:tr>
      <w:tr w:rsidR="00D83F46" w:rsidRPr="000551EC" w14:paraId="58CBA213"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783C9B" w14:textId="2E5E52B2" w:rsidR="00D83F46" w:rsidRPr="00310FBC" w:rsidRDefault="00D83F46" w:rsidP="00D83F46">
            <w:pPr>
              <w:pStyle w:val="TAL"/>
              <w:rPr>
                <w:rFonts w:eastAsia="宋体"/>
              </w:rPr>
            </w:pPr>
            <w:r w:rsidRPr="00D83F46">
              <w:rPr>
                <w:rFonts w:eastAsia="宋体"/>
              </w:rPr>
              <w:t>Propagation conditions</w:t>
            </w:r>
          </w:p>
        </w:tc>
        <w:tc>
          <w:tcPr>
            <w:tcW w:w="1276" w:type="dxa"/>
            <w:tcBorders>
              <w:top w:val="single" w:sz="4" w:space="0" w:color="auto"/>
              <w:left w:val="single" w:sz="4" w:space="0" w:color="auto"/>
              <w:bottom w:val="single" w:sz="4" w:space="0" w:color="auto"/>
              <w:right w:val="single" w:sz="4" w:space="0" w:color="auto"/>
            </w:tcBorders>
            <w:vAlign w:val="center"/>
          </w:tcPr>
          <w:p w14:paraId="4CB9CEC4" w14:textId="73974DF4" w:rsidR="00D83F46" w:rsidRPr="000551EC" w:rsidRDefault="00D83F46" w:rsidP="00D83F46">
            <w:pPr>
              <w:pStyle w:val="TAC"/>
              <w:rPr>
                <w:rFonts w:cs="Arial"/>
                <w:lang w:eastAsia="ja-JP"/>
              </w:rPr>
            </w:pPr>
            <w:r w:rsidRPr="006E2503">
              <w:rPr>
                <w:rFonts w:ascii="Calibri" w:hAnsi="Calibri" w:cs="Calibri"/>
              </w:rPr>
              <w:t>-</w:t>
            </w:r>
          </w:p>
        </w:tc>
        <w:tc>
          <w:tcPr>
            <w:tcW w:w="2835" w:type="dxa"/>
            <w:tcBorders>
              <w:top w:val="single" w:sz="4" w:space="0" w:color="auto"/>
              <w:left w:val="single" w:sz="4" w:space="0" w:color="auto"/>
              <w:bottom w:val="single" w:sz="4" w:space="0" w:color="auto"/>
              <w:right w:val="single" w:sz="4" w:space="0" w:color="auto"/>
            </w:tcBorders>
            <w:vAlign w:val="center"/>
          </w:tcPr>
          <w:p w14:paraId="0E967AEF" w14:textId="77777777" w:rsidR="00D83F46" w:rsidRPr="006E2503" w:rsidRDefault="00D83F46" w:rsidP="00D83F46">
            <w:pPr>
              <w:spacing w:after="0"/>
              <w:ind w:right="72"/>
              <w:jc w:val="center"/>
              <w:rPr>
                <w:rFonts w:ascii="Calibri" w:hAnsi="Calibri" w:cs="Calibri"/>
              </w:rPr>
            </w:pPr>
            <w:r w:rsidRPr="006E2503">
              <w:rPr>
                <w:rFonts w:ascii="Calibri" w:hAnsi="Calibri" w:cs="Calibri"/>
              </w:rPr>
              <w:t xml:space="preserve">AWGN, </w:t>
            </w:r>
          </w:p>
          <w:p w14:paraId="3DF6EEE0" w14:textId="77777777" w:rsidR="00D83F46" w:rsidRPr="00D83F46" w:rsidRDefault="00D83F46" w:rsidP="00D83F46">
            <w:pPr>
              <w:spacing w:after="0"/>
              <w:ind w:right="72"/>
              <w:jc w:val="center"/>
              <w:rPr>
                <w:rFonts w:ascii="Calibri" w:hAnsi="Calibri" w:cs="Calibri"/>
              </w:rPr>
            </w:pPr>
            <w:r w:rsidRPr="006E2503">
              <w:rPr>
                <w:rFonts w:ascii="Calibri" w:hAnsi="Calibri" w:cs="Calibri"/>
              </w:rPr>
              <w:t>TDL- C</w:t>
            </w:r>
            <w:r>
              <w:rPr>
                <w:rFonts w:ascii="Calibri" w:hAnsi="Calibri" w:cs="Calibri"/>
              </w:rPr>
              <w:t xml:space="preserve"> with </w:t>
            </w:r>
            <w:r w:rsidRPr="006E2503">
              <w:rPr>
                <w:rFonts w:ascii="Calibri" w:hAnsi="Calibri" w:cs="Calibri"/>
              </w:rPr>
              <w:t>30</w:t>
            </w:r>
            <w:r>
              <w:rPr>
                <w:rFonts w:ascii="Calibri" w:hAnsi="Calibri" w:cs="Calibri"/>
              </w:rPr>
              <w:t>ns</w:t>
            </w:r>
            <w:r w:rsidRPr="006E2503">
              <w:rPr>
                <w:rFonts w:ascii="Calibri" w:hAnsi="Calibri" w:cs="Calibri"/>
              </w:rPr>
              <w:t>, 1400</w:t>
            </w:r>
            <w:r>
              <w:rPr>
                <w:rFonts w:ascii="Calibri" w:hAnsi="Calibri" w:cs="Calibri"/>
              </w:rPr>
              <w:t>Hz,</w:t>
            </w:r>
            <w:r w:rsidRPr="00D83F46">
              <w:rPr>
                <w:rFonts w:ascii="Calibri" w:hAnsi="Calibri" w:cs="Calibri"/>
              </w:rPr>
              <w:t xml:space="preserve"> </w:t>
            </w:r>
          </w:p>
          <w:p w14:paraId="0F3E017C" w14:textId="4536EF3A" w:rsidR="00D83F46" w:rsidRPr="00310FBC" w:rsidRDefault="00D83F46" w:rsidP="00D83F46">
            <w:pPr>
              <w:pStyle w:val="TAC"/>
              <w:rPr>
                <w:rFonts w:eastAsia="宋体"/>
              </w:rPr>
            </w:pPr>
            <w:r w:rsidRPr="00D83F46">
              <w:rPr>
                <w:rFonts w:ascii="Calibri" w:hAnsi="Calibri" w:cs="Calibri"/>
                <w:sz w:val="22"/>
                <w:szCs w:val="22"/>
                <w:lang w:val="en-US" w:eastAsia="zh-CN"/>
              </w:rPr>
              <w:t>TDL- C with 100ns, 300Hz</w:t>
            </w:r>
          </w:p>
        </w:tc>
      </w:tr>
      <w:tr w:rsidR="004F424D" w:rsidRPr="000551EC" w14:paraId="3CD29577" w14:textId="77777777" w:rsidTr="00352D1C">
        <w:trPr>
          <w:jc w:val="center"/>
        </w:trPr>
        <w:tc>
          <w:tcPr>
            <w:tcW w:w="7508" w:type="dxa"/>
            <w:gridSpan w:val="3"/>
            <w:tcBorders>
              <w:top w:val="single" w:sz="4" w:space="0" w:color="auto"/>
              <w:left w:val="single" w:sz="4" w:space="0" w:color="auto"/>
              <w:bottom w:val="single" w:sz="4" w:space="0" w:color="auto"/>
              <w:right w:val="single" w:sz="4" w:space="0" w:color="auto"/>
            </w:tcBorders>
            <w:vAlign w:val="center"/>
          </w:tcPr>
          <w:p w14:paraId="74AC5772" w14:textId="2B88229A" w:rsidR="00352D1C" w:rsidRDefault="00352D1C" w:rsidP="00352D1C">
            <w:pPr>
              <w:pStyle w:val="TAN"/>
              <w:rPr>
                <w:lang w:eastAsia="ja-JP"/>
              </w:rPr>
            </w:pPr>
            <w:r w:rsidRPr="000551EC">
              <w:rPr>
                <w:lang w:eastAsia="ja-JP"/>
              </w:rPr>
              <w:t xml:space="preserve">Note </w:t>
            </w:r>
            <w:r>
              <w:rPr>
                <w:lang w:eastAsia="ja-JP"/>
              </w:rPr>
              <w:t>1</w:t>
            </w:r>
            <w:r w:rsidRPr="000551EC">
              <w:rPr>
                <w:lang w:eastAsia="ja-JP"/>
              </w:rPr>
              <w:t>:</w:t>
            </w:r>
            <w:r w:rsidRPr="000551EC">
              <w:rPr>
                <w:lang w:eastAsia="ja-JP"/>
              </w:rPr>
              <w:tab/>
            </w:r>
            <w:r>
              <w:rPr>
                <w:lang w:eastAsia="ja-JP"/>
              </w:rPr>
              <w:t xml:space="preserve">PSCCH </w:t>
            </w:r>
            <w:r>
              <w:rPr>
                <w:rFonts w:asciiTheme="minorHAnsi" w:hAnsiTheme="minorHAnsi" w:cstheme="minorHAnsi"/>
                <w:sz w:val="20"/>
              </w:rPr>
              <w:t>c</w:t>
            </w:r>
            <w:r w:rsidRPr="00CB48F3">
              <w:rPr>
                <w:rFonts w:asciiTheme="minorHAnsi" w:hAnsiTheme="minorHAnsi" w:cstheme="minorHAnsi"/>
                <w:sz w:val="20"/>
              </w:rPr>
              <w:t xml:space="preserve">andidate numbers of PRBs </w:t>
            </w:r>
            <w:r>
              <w:rPr>
                <w:rFonts w:asciiTheme="minorHAnsi" w:hAnsiTheme="minorHAnsi" w:cstheme="minorHAnsi"/>
                <w:sz w:val="20"/>
              </w:rPr>
              <w:t>are {</w:t>
            </w:r>
            <w:r w:rsidRPr="00CB48F3">
              <w:rPr>
                <w:rFonts w:asciiTheme="minorHAnsi" w:hAnsiTheme="minorHAnsi" w:cstheme="minorHAnsi"/>
                <w:sz w:val="20"/>
              </w:rPr>
              <w:t>10, 12 15, 20, 25}</w:t>
            </w:r>
            <w:r>
              <w:rPr>
                <w:rFonts w:asciiTheme="minorHAnsi" w:hAnsiTheme="minorHAnsi" w:cstheme="minorHAnsi"/>
                <w:sz w:val="20"/>
              </w:rPr>
              <w:t>.</w:t>
            </w:r>
          </w:p>
          <w:p w14:paraId="12F8E606" w14:textId="6E5659B1" w:rsidR="00352D1C" w:rsidRDefault="004F424D" w:rsidP="00352D1C">
            <w:pPr>
              <w:pStyle w:val="TAN"/>
              <w:rPr>
                <w:lang w:eastAsia="ja-JP"/>
              </w:rPr>
            </w:pPr>
            <w:r w:rsidRPr="000551EC">
              <w:rPr>
                <w:lang w:eastAsia="ja-JP"/>
              </w:rPr>
              <w:t xml:space="preserve">Note </w:t>
            </w:r>
            <w:r w:rsidR="00352D1C">
              <w:rPr>
                <w:lang w:eastAsia="ja-JP"/>
              </w:rPr>
              <w:t>2</w:t>
            </w:r>
            <w:r w:rsidRPr="000551EC">
              <w:rPr>
                <w:lang w:eastAsia="ja-JP"/>
              </w:rPr>
              <w:t>:</w:t>
            </w:r>
            <w:r w:rsidRPr="000551EC">
              <w:rPr>
                <w:lang w:eastAsia="ja-JP"/>
              </w:rPr>
              <w:tab/>
            </w:r>
            <w:r w:rsidR="00352D1C">
              <w:rPr>
                <w:lang w:eastAsia="ja-JP"/>
              </w:rPr>
              <w:t>PSCCH for 1st stage SCI with 2 and 3 symbols is supported.</w:t>
            </w:r>
          </w:p>
          <w:p w14:paraId="092A376C" w14:textId="59E87330" w:rsidR="00D83F46" w:rsidRDefault="00D83F46" w:rsidP="00352D1C">
            <w:pPr>
              <w:pStyle w:val="TAN"/>
              <w:rPr>
                <w:lang w:eastAsia="ja-JP"/>
              </w:rPr>
            </w:pPr>
            <w:r>
              <w:rPr>
                <w:lang w:eastAsia="ja-JP"/>
              </w:rPr>
              <w:t xml:space="preserve">Note 3:   One possible PSCCH payload size with Nmax=3. The detail payload size depends on RAN1 design. </w:t>
            </w:r>
          </w:p>
          <w:p w14:paraId="006B9C4B" w14:textId="4C03391B" w:rsidR="00352D1C" w:rsidRPr="00310FBC" w:rsidRDefault="00352D1C" w:rsidP="00352D1C">
            <w:pPr>
              <w:pStyle w:val="TAN"/>
              <w:rPr>
                <w:rFonts w:eastAsia="?? ??"/>
              </w:rPr>
            </w:pPr>
            <w:r w:rsidRPr="00310FBC">
              <w:rPr>
                <w:rFonts w:eastAsia="宋体"/>
              </w:rPr>
              <w:t>Note</w:t>
            </w:r>
            <w:r w:rsidRPr="00310FBC">
              <w:rPr>
                <w:rFonts w:eastAsia="?? ??"/>
              </w:rPr>
              <w:t xml:space="preserve"> </w:t>
            </w:r>
            <w:r w:rsidR="00D83F46">
              <w:rPr>
                <w:rFonts w:eastAsia="?? ??"/>
              </w:rPr>
              <w:t>3</w:t>
            </w:r>
            <w:r w:rsidRPr="00310FBC">
              <w:rPr>
                <w:rFonts w:eastAsia="?? ??"/>
              </w:rPr>
              <w:t>:</w:t>
            </w:r>
            <w:r w:rsidRPr="00310FBC">
              <w:rPr>
                <w:rFonts w:eastAsia="?? ??"/>
              </w:rPr>
              <w:tab/>
              <w:t xml:space="preserve">Time offset of Sidelink UE receive signal with respect to </w:t>
            </w:r>
            <w:r w:rsidR="00D83F46">
              <w:rPr>
                <w:rFonts w:eastAsia="?? ??"/>
              </w:rPr>
              <w:t>gNB</w:t>
            </w:r>
            <w:r w:rsidRPr="00310FBC">
              <w:rPr>
                <w:rFonts w:eastAsia="?? ??"/>
              </w:rPr>
              <w:t xml:space="preserve"> reference timing.</w:t>
            </w:r>
          </w:p>
          <w:p w14:paraId="756B9F7E" w14:textId="39A9E7CA" w:rsidR="00352D1C" w:rsidRPr="000551EC" w:rsidRDefault="00352D1C" w:rsidP="00352D1C">
            <w:pPr>
              <w:pStyle w:val="TAN"/>
              <w:rPr>
                <w:caps/>
                <w:lang w:eastAsia="ja-JP"/>
              </w:rPr>
            </w:pPr>
            <w:r w:rsidRPr="00310FBC">
              <w:rPr>
                <w:rFonts w:eastAsia="宋体"/>
              </w:rPr>
              <w:t>Note</w:t>
            </w:r>
            <w:r w:rsidRPr="00310FBC">
              <w:rPr>
                <w:rFonts w:eastAsia="?? ??"/>
              </w:rPr>
              <w:t xml:space="preserve"> </w:t>
            </w:r>
            <w:r w:rsidR="00D83F46">
              <w:rPr>
                <w:rFonts w:eastAsia="?? ??"/>
              </w:rPr>
              <w:t>4</w:t>
            </w:r>
            <w:r w:rsidRPr="00310FBC">
              <w:rPr>
                <w:rFonts w:eastAsia="?? ??"/>
              </w:rPr>
              <w:t>:</w:t>
            </w:r>
            <w:r w:rsidRPr="00310FBC">
              <w:rPr>
                <w:rFonts w:eastAsia="?? ??"/>
              </w:rPr>
              <w:tab/>
              <w:t xml:space="preserve">Frequency offset of </w:t>
            </w:r>
            <w:r w:rsidR="00D83F46">
              <w:rPr>
                <w:rFonts w:eastAsia="?? ??"/>
              </w:rPr>
              <w:t>Sidelink UE with respect to gNB</w:t>
            </w:r>
            <w:r w:rsidRPr="00310FBC">
              <w:rPr>
                <w:rFonts w:eastAsia="?? ??"/>
              </w:rPr>
              <w:t xml:space="preserve"> reference frequency.</w:t>
            </w:r>
          </w:p>
        </w:tc>
      </w:tr>
    </w:tbl>
    <w:p w14:paraId="46D6515E" w14:textId="07676844" w:rsidR="00BE6AB3" w:rsidRPr="00537CC9" w:rsidRDefault="00B86976" w:rsidP="002A5925">
      <w:pPr>
        <w:spacing w:before="120"/>
        <w:jc w:val="both"/>
        <w:rPr>
          <w:b/>
          <w:i/>
        </w:rPr>
      </w:pPr>
      <w:bookmarkStart w:id="15" w:name="_Ref28614570"/>
      <w:r w:rsidRPr="00537CC9">
        <w:rPr>
          <w:b/>
          <w:i/>
        </w:rPr>
        <w:t xml:space="preserve">Proposal </w:t>
      </w:r>
      <w:r w:rsidRPr="00537CC9">
        <w:rPr>
          <w:b/>
          <w:i/>
        </w:rPr>
        <w:fldChar w:fldCharType="begin"/>
      </w:r>
      <w:r w:rsidRPr="00537CC9">
        <w:rPr>
          <w:b/>
          <w:i/>
        </w:rPr>
        <w:instrText xml:space="preserve"> SEQ Proposal \* ARABIC </w:instrText>
      </w:r>
      <w:r w:rsidRPr="00537CC9">
        <w:rPr>
          <w:b/>
          <w:i/>
        </w:rPr>
        <w:fldChar w:fldCharType="separate"/>
      </w:r>
      <w:r w:rsidR="0077238E">
        <w:rPr>
          <w:b/>
          <w:i/>
          <w:noProof/>
        </w:rPr>
        <w:t>11</w:t>
      </w:r>
      <w:r w:rsidRPr="00537CC9">
        <w:rPr>
          <w:b/>
          <w:i/>
        </w:rPr>
        <w:fldChar w:fldCharType="end"/>
      </w:r>
      <w:r w:rsidRPr="00537CC9">
        <w:rPr>
          <w:b/>
          <w:i/>
        </w:rPr>
        <w:t xml:space="preserve">: The side condition for L1 SL-RSRP measurements shall </w:t>
      </w:r>
      <w:r w:rsidR="00167596" w:rsidRPr="00537CC9">
        <w:rPr>
          <w:b/>
          <w:i/>
        </w:rPr>
        <w:t>guarantee successful decoding of 1</w:t>
      </w:r>
      <w:r w:rsidR="00167596" w:rsidRPr="00537CC9">
        <w:rPr>
          <w:b/>
          <w:i/>
          <w:vertAlign w:val="superscript"/>
        </w:rPr>
        <w:t xml:space="preserve">st </w:t>
      </w:r>
      <w:r w:rsidR="00167596" w:rsidRPr="00537CC9">
        <w:rPr>
          <w:b/>
          <w:i/>
        </w:rPr>
        <w:t>stage SCI</w:t>
      </w:r>
      <w:r w:rsidR="00F6562C" w:rsidRPr="00537CC9">
        <w:rPr>
          <w:b/>
          <w:i/>
        </w:rPr>
        <w:t>.</w:t>
      </w:r>
      <w:bookmarkEnd w:id="15"/>
    </w:p>
    <w:p w14:paraId="1A181CA9" w14:textId="674BB1CF" w:rsidR="00ED3FA0" w:rsidRPr="00BE6AB3" w:rsidRDefault="00ED3FA0" w:rsidP="002A5925">
      <w:pPr>
        <w:spacing w:before="120"/>
        <w:jc w:val="both"/>
      </w:pPr>
      <w:bookmarkStart w:id="16" w:name="_Ref31883126"/>
      <w:r w:rsidRPr="00537CC9">
        <w:rPr>
          <w:b/>
          <w:i/>
        </w:rPr>
        <w:t xml:space="preserve">Proposal </w:t>
      </w:r>
      <w:r w:rsidRPr="00537CC9">
        <w:rPr>
          <w:b/>
          <w:i/>
        </w:rPr>
        <w:fldChar w:fldCharType="begin"/>
      </w:r>
      <w:r w:rsidRPr="00537CC9">
        <w:rPr>
          <w:b/>
          <w:i/>
        </w:rPr>
        <w:instrText xml:space="preserve"> SEQ Proposal \* ARABIC </w:instrText>
      </w:r>
      <w:r w:rsidRPr="00537CC9">
        <w:rPr>
          <w:b/>
          <w:i/>
        </w:rPr>
        <w:fldChar w:fldCharType="separate"/>
      </w:r>
      <w:r w:rsidR="0077238E">
        <w:rPr>
          <w:b/>
          <w:i/>
          <w:noProof/>
        </w:rPr>
        <w:t>12</w:t>
      </w:r>
      <w:r w:rsidRPr="00537CC9">
        <w:rPr>
          <w:b/>
          <w:i/>
        </w:rPr>
        <w:fldChar w:fldCharType="end"/>
      </w:r>
      <w:r w:rsidRPr="00537CC9">
        <w:rPr>
          <w:b/>
          <w:i/>
        </w:rPr>
        <w:t>: RAN4 shall define the simulation assumption of 1</w:t>
      </w:r>
      <w:r w:rsidRPr="00537CC9">
        <w:rPr>
          <w:b/>
          <w:i/>
          <w:vertAlign w:val="superscript"/>
        </w:rPr>
        <w:t>st</w:t>
      </w:r>
      <w:r w:rsidRPr="00537CC9">
        <w:rPr>
          <w:b/>
          <w:i/>
        </w:rPr>
        <w:t xml:space="preserve"> stage SCI to evaluate the side condition for L1 SL-RSRP measurements.</w:t>
      </w:r>
      <w:bookmarkEnd w:id="16"/>
    </w:p>
    <w:p w14:paraId="7C6FC139" w14:textId="77777777" w:rsidR="00CE0D5E" w:rsidRPr="000C45FD" w:rsidRDefault="00141644" w:rsidP="005C54FF">
      <w:pPr>
        <w:pStyle w:val="1"/>
        <w:numPr>
          <w:ilvl w:val="0"/>
          <w:numId w:val="1"/>
        </w:numPr>
        <w:rPr>
          <w:rFonts w:ascii="Calibri" w:hAnsi="Calibri"/>
          <w:lang w:eastAsia="zh-CN"/>
        </w:rPr>
      </w:pPr>
      <w:r>
        <w:rPr>
          <w:rFonts w:ascii="Calibri" w:hAnsi="Calibri"/>
        </w:rPr>
        <w:t>Summary</w:t>
      </w:r>
    </w:p>
    <w:p w14:paraId="66549B52" w14:textId="242CE6DF" w:rsidR="00B420D5" w:rsidRDefault="006F7557" w:rsidP="00AF429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850646">
        <w:t xml:space="preserve">have some discussion on the </w:t>
      </w:r>
      <w:r w:rsidR="002A5925">
        <w:t>SL L1-RSRP measurements requirement</w:t>
      </w:r>
      <w:r w:rsidR="00850646">
        <w:t>.</w:t>
      </w:r>
    </w:p>
    <w:p w14:paraId="0A0F7F28" w14:textId="2C1237E4" w:rsidR="00ED756B" w:rsidRPr="00271BDA" w:rsidRDefault="002A5925" w:rsidP="002A5925">
      <w:pPr>
        <w:pStyle w:val="TH"/>
        <w:jc w:val="both"/>
        <w:rPr>
          <w:rFonts w:asciiTheme="minorHAnsi" w:hAnsiTheme="minorHAnsi" w:cstheme="minorHAnsi"/>
          <w:lang w:val="en-US"/>
        </w:rPr>
      </w:pPr>
      <w:r w:rsidRPr="00271BDA">
        <w:rPr>
          <w:rFonts w:asciiTheme="minorHAnsi" w:hAnsiTheme="minorHAnsi" w:cstheme="minorHAnsi"/>
          <w:lang w:val="en-US"/>
        </w:rPr>
        <w:lastRenderedPageBreak/>
        <w:fldChar w:fldCharType="begin"/>
      </w:r>
      <w:r w:rsidRPr="00271BDA">
        <w:rPr>
          <w:rFonts w:asciiTheme="minorHAnsi" w:hAnsiTheme="minorHAnsi" w:cstheme="minorHAnsi"/>
          <w:lang w:val="en-US"/>
        </w:rPr>
        <w:instrText xml:space="preserve"> REF _Ref28614541 \h </w:instrText>
      </w:r>
      <w:r w:rsidR="00271BDA" w:rsidRPr="00271BDA">
        <w:rPr>
          <w:rFonts w:asciiTheme="minorHAnsi" w:hAnsiTheme="minorHAnsi" w:cstheme="minorHAnsi"/>
          <w:lang w:val="en-US"/>
        </w:rPr>
        <w:instrText xml:space="preserve"> \* MERGEFORMAT </w:instrText>
      </w:r>
      <w:r w:rsidRPr="00271BDA">
        <w:rPr>
          <w:rFonts w:asciiTheme="minorHAnsi" w:hAnsiTheme="minorHAnsi" w:cstheme="minorHAnsi"/>
          <w:lang w:val="en-US"/>
        </w:rPr>
      </w:r>
      <w:r w:rsidRPr="00271BDA">
        <w:rPr>
          <w:rFonts w:asciiTheme="minorHAnsi" w:hAnsiTheme="minorHAnsi" w:cstheme="minorHAnsi"/>
          <w:lang w:val="en-US"/>
        </w:rPr>
        <w:fldChar w:fldCharType="separate"/>
      </w:r>
      <w:r w:rsidR="0077238E" w:rsidRPr="0077238E">
        <w:rPr>
          <w:rFonts w:asciiTheme="minorHAnsi" w:hAnsiTheme="minorHAnsi" w:cstheme="minorHAnsi"/>
          <w:i/>
        </w:rPr>
        <w:t xml:space="preserve">Proposal </w:t>
      </w:r>
      <w:r w:rsidR="0077238E" w:rsidRPr="0077238E">
        <w:rPr>
          <w:rFonts w:asciiTheme="minorHAnsi" w:hAnsiTheme="minorHAnsi" w:cstheme="minorHAnsi"/>
          <w:i/>
          <w:noProof/>
        </w:rPr>
        <w:t>1</w:t>
      </w:r>
      <w:r w:rsidR="0077238E" w:rsidRPr="0077238E">
        <w:rPr>
          <w:rFonts w:asciiTheme="minorHAnsi" w:hAnsiTheme="minorHAnsi" w:cstheme="minorHAnsi"/>
          <w:i/>
        </w:rPr>
        <w:t>: Do not define S-RSSI measurement requirement for resource reselection in NR sidelink.</w:t>
      </w:r>
      <w:r w:rsidRPr="00271BDA">
        <w:rPr>
          <w:rFonts w:asciiTheme="minorHAnsi" w:hAnsiTheme="minorHAnsi" w:cstheme="minorHAnsi"/>
          <w:lang w:val="en-US"/>
        </w:rPr>
        <w:fldChar w:fldCharType="end"/>
      </w:r>
    </w:p>
    <w:p w14:paraId="7A23A100" w14:textId="51F6DED9" w:rsidR="002A5925" w:rsidRPr="00271BDA" w:rsidRDefault="002A5925" w:rsidP="002A5925">
      <w:pPr>
        <w:pStyle w:val="TH"/>
        <w:jc w:val="both"/>
        <w:rPr>
          <w:rFonts w:asciiTheme="minorHAnsi" w:hAnsiTheme="minorHAnsi" w:cstheme="minorHAnsi"/>
          <w:lang w:val="en-US"/>
        </w:rPr>
      </w:pPr>
      <w:r w:rsidRPr="00271BDA">
        <w:rPr>
          <w:rFonts w:asciiTheme="minorHAnsi" w:hAnsiTheme="minorHAnsi" w:cstheme="minorHAnsi"/>
          <w:lang w:val="en-US"/>
        </w:rPr>
        <w:fldChar w:fldCharType="begin"/>
      </w:r>
      <w:r w:rsidRPr="00271BDA">
        <w:rPr>
          <w:rFonts w:asciiTheme="minorHAnsi" w:hAnsiTheme="minorHAnsi" w:cstheme="minorHAnsi"/>
          <w:lang w:val="en-US"/>
        </w:rPr>
        <w:instrText xml:space="preserve"> REF _Ref28614546 \h </w:instrText>
      </w:r>
      <w:r w:rsidR="00271BDA" w:rsidRPr="00271BDA">
        <w:rPr>
          <w:rFonts w:asciiTheme="minorHAnsi" w:hAnsiTheme="minorHAnsi" w:cstheme="minorHAnsi"/>
          <w:lang w:val="en-US"/>
        </w:rPr>
        <w:instrText xml:space="preserve"> \* MERGEFORMAT </w:instrText>
      </w:r>
      <w:r w:rsidRPr="00271BDA">
        <w:rPr>
          <w:rFonts w:asciiTheme="minorHAnsi" w:hAnsiTheme="minorHAnsi" w:cstheme="minorHAnsi"/>
          <w:lang w:val="en-US"/>
        </w:rPr>
      </w:r>
      <w:r w:rsidRPr="00271BDA">
        <w:rPr>
          <w:rFonts w:asciiTheme="minorHAnsi" w:hAnsiTheme="minorHAnsi" w:cstheme="minorHAnsi"/>
          <w:lang w:val="en-US"/>
        </w:rPr>
        <w:fldChar w:fldCharType="separate"/>
      </w:r>
      <w:r w:rsidR="0077238E" w:rsidRPr="0077238E">
        <w:rPr>
          <w:rFonts w:asciiTheme="minorHAnsi" w:hAnsiTheme="minorHAnsi" w:cstheme="minorHAnsi"/>
          <w:i/>
        </w:rPr>
        <w:t xml:space="preserve">Proposal </w:t>
      </w:r>
      <w:r w:rsidR="0077238E" w:rsidRPr="0077238E">
        <w:rPr>
          <w:rFonts w:asciiTheme="minorHAnsi" w:hAnsiTheme="minorHAnsi" w:cstheme="minorHAnsi"/>
          <w:i/>
          <w:noProof/>
        </w:rPr>
        <w:t>2</w:t>
      </w:r>
      <w:r w:rsidR="0077238E" w:rsidRPr="0077238E">
        <w:rPr>
          <w:rFonts w:asciiTheme="minorHAnsi" w:hAnsiTheme="minorHAnsi" w:cstheme="minorHAnsi"/>
          <w:i/>
        </w:rPr>
        <w:t>: Do not explicitly define SL resource reselection, re-evaluation, and pre-emption procedures in RAN4 core requirement. RAN4 only needs to define the L1 SL-RSRP measurement requirement.</w:t>
      </w:r>
      <w:r w:rsidRPr="00271BDA">
        <w:rPr>
          <w:rFonts w:asciiTheme="minorHAnsi" w:hAnsiTheme="minorHAnsi" w:cstheme="minorHAnsi"/>
          <w:lang w:val="en-US"/>
        </w:rPr>
        <w:fldChar w:fldCharType="end"/>
      </w:r>
    </w:p>
    <w:p w14:paraId="0B727B93" w14:textId="06D00D71" w:rsidR="002A5925" w:rsidRPr="00271BDA" w:rsidRDefault="002A5925" w:rsidP="002A5925">
      <w:pPr>
        <w:pStyle w:val="TH"/>
        <w:jc w:val="both"/>
        <w:rPr>
          <w:rFonts w:asciiTheme="minorHAnsi" w:hAnsiTheme="minorHAnsi" w:cstheme="minorHAnsi"/>
          <w:lang w:val="en-US"/>
        </w:rPr>
      </w:pPr>
      <w:r w:rsidRPr="00271BDA">
        <w:rPr>
          <w:rFonts w:asciiTheme="minorHAnsi" w:hAnsiTheme="minorHAnsi" w:cstheme="minorHAnsi"/>
          <w:lang w:val="en-US"/>
        </w:rPr>
        <w:fldChar w:fldCharType="begin"/>
      </w:r>
      <w:r w:rsidRPr="00271BDA">
        <w:rPr>
          <w:rFonts w:asciiTheme="minorHAnsi" w:hAnsiTheme="minorHAnsi" w:cstheme="minorHAnsi"/>
          <w:lang w:val="en-US"/>
        </w:rPr>
        <w:instrText xml:space="preserve"> REF _Ref28614549 \h </w:instrText>
      </w:r>
      <w:r w:rsidR="00271BDA" w:rsidRPr="00271BDA">
        <w:rPr>
          <w:rFonts w:asciiTheme="minorHAnsi" w:hAnsiTheme="minorHAnsi" w:cstheme="minorHAnsi"/>
          <w:lang w:val="en-US"/>
        </w:rPr>
        <w:instrText xml:space="preserve"> \* MERGEFORMAT </w:instrText>
      </w:r>
      <w:r w:rsidRPr="00271BDA">
        <w:rPr>
          <w:rFonts w:asciiTheme="minorHAnsi" w:hAnsiTheme="minorHAnsi" w:cstheme="minorHAnsi"/>
          <w:lang w:val="en-US"/>
        </w:rPr>
      </w:r>
      <w:r w:rsidRPr="00271BDA">
        <w:rPr>
          <w:rFonts w:asciiTheme="minorHAnsi" w:hAnsiTheme="minorHAnsi" w:cstheme="minorHAnsi"/>
          <w:lang w:val="en-US"/>
        </w:rPr>
        <w:fldChar w:fldCharType="separate"/>
      </w:r>
      <w:r w:rsidR="0077238E" w:rsidRPr="0077238E">
        <w:rPr>
          <w:rFonts w:asciiTheme="minorHAnsi" w:hAnsiTheme="minorHAnsi" w:cstheme="minorHAnsi"/>
          <w:i/>
        </w:rPr>
        <w:t xml:space="preserve">Proposal </w:t>
      </w:r>
      <w:r w:rsidR="0077238E" w:rsidRPr="0077238E">
        <w:rPr>
          <w:rFonts w:asciiTheme="minorHAnsi" w:hAnsiTheme="minorHAnsi" w:cstheme="minorHAnsi"/>
          <w:i/>
          <w:noProof/>
        </w:rPr>
        <w:t>3</w:t>
      </w:r>
      <w:r w:rsidR="0077238E" w:rsidRPr="0077238E">
        <w:rPr>
          <w:rFonts w:asciiTheme="minorHAnsi" w:hAnsiTheme="minorHAnsi" w:cstheme="minorHAnsi"/>
          <w:i/>
        </w:rPr>
        <w:t>: Introduce L1 SL-RSRP measurement requirements for both PSSCH-RSRP and PSCCH-RSRP.</w:t>
      </w:r>
      <w:r w:rsidRPr="00271BDA">
        <w:rPr>
          <w:rFonts w:asciiTheme="minorHAnsi" w:hAnsiTheme="minorHAnsi" w:cstheme="minorHAnsi"/>
          <w:lang w:val="en-US"/>
        </w:rPr>
        <w:fldChar w:fldCharType="end"/>
      </w:r>
    </w:p>
    <w:p w14:paraId="44B6071A" w14:textId="011D9922" w:rsidR="002A5925" w:rsidRPr="00271BDA" w:rsidRDefault="002A5925" w:rsidP="002A5925">
      <w:pPr>
        <w:pStyle w:val="TH"/>
        <w:jc w:val="both"/>
        <w:rPr>
          <w:rFonts w:asciiTheme="minorHAnsi" w:hAnsiTheme="minorHAnsi" w:cstheme="minorHAnsi"/>
          <w:lang w:val="en-US"/>
        </w:rPr>
      </w:pPr>
      <w:r w:rsidRPr="00271BDA">
        <w:rPr>
          <w:rFonts w:asciiTheme="minorHAnsi" w:hAnsiTheme="minorHAnsi" w:cstheme="minorHAnsi"/>
          <w:lang w:val="en-US"/>
        </w:rPr>
        <w:fldChar w:fldCharType="begin"/>
      </w:r>
      <w:r w:rsidRPr="00271BDA">
        <w:rPr>
          <w:rFonts w:asciiTheme="minorHAnsi" w:hAnsiTheme="minorHAnsi" w:cstheme="minorHAnsi"/>
          <w:lang w:val="en-US"/>
        </w:rPr>
        <w:instrText xml:space="preserve"> REF _Ref28614555 \h </w:instrText>
      </w:r>
      <w:r w:rsidR="00271BDA" w:rsidRPr="00271BDA">
        <w:rPr>
          <w:rFonts w:asciiTheme="minorHAnsi" w:hAnsiTheme="minorHAnsi" w:cstheme="minorHAnsi"/>
          <w:lang w:val="en-US"/>
        </w:rPr>
        <w:instrText xml:space="preserve"> \* MERGEFORMAT </w:instrText>
      </w:r>
      <w:r w:rsidRPr="00271BDA">
        <w:rPr>
          <w:rFonts w:asciiTheme="minorHAnsi" w:hAnsiTheme="minorHAnsi" w:cstheme="minorHAnsi"/>
          <w:lang w:val="en-US"/>
        </w:rPr>
      </w:r>
      <w:r w:rsidRPr="00271BDA">
        <w:rPr>
          <w:rFonts w:asciiTheme="minorHAnsi" w:hAnsiTheme="minorHAnsi" w:cstheme="minorHAnsi"/>
          <w:lang w:val="en-US"/>
        </w:rPr>
        <w:fldChar w:fldCharType="separate"/>
      </w:r>
      <w:r w:rsidR="0077238E" w:rsidRPr="0077238E">
        <w:rPr>
          <w:rFonts w:asciiTheme="minorHAnsi" w:hAnsiTheme="minorHAnsi" w:cstheme="minorHAnsi"/>
          <w:i/>
        </w:rPr>
        <w:t xml:space="preserve">Proposal </w:t>
      </w:r>
      <w:r w:rsidR="0077238E" w:rsidRPr="0077238E">
        <w:rPr>
          <w:rFonts w:asciiTheme="minorHAnsi" w:hAnsiTheme="minorHAnsi" w:cstheme="minorHAnsi"/>
          <w:i/>
          <w:noProof/>
        </w:rPr>
        <w:t>4</w:t>
      </w:r>
      <w:r w:rsidR="0077238E" w:rsidRPr="0077238E">
        <w:rPr>
          <w:rFonts w:asciiTheme="minorHAnsi" w:hAnsiTheme="minorHAnsi" w:cstheme="minorHAnsi"/>
          <w:i/>
        </w:rPr>
        <w:t>: Define PSCCH measurements requirement base on 10 PRBs.</w:t>
      </w:r>
      <w:r w:rsidRPr="00271BDA">
        <w:rPr>
          <w:rFonts w:asciiTheme="minorHAnsi" w:hAnsiTheme="minorHAnsi" w:cstheme="minorHAnsi"/>
          <w:lang w:val="en-US"/>
        </w:rPr>
        <w:fldChar w:fldCharType="end"/>
      </w:r>
    </w:p>
    <w:p w14:paraId="06598B0D" w14:textId="67885AD5" w:rsidR="002A5925" w:rsidRPr="00271BDA" w:rsidRDefault="002A5925" w:rsidP="002A5925">
      <w:pPr>
        <w:pStyle w:val="TH"/>
        <w:jc w:val="both"/>
        <w:rPr>
          <w:rFonts w:asciiTheme="minorHAnsi" w:hAnsiTheme="minorHAnsi" w:cstheme="minorHAnsi"/>
          <w:lang w:val="en-US"/>
        </w:rPr>
      </w:pPr>
      <w:r w:rsidRPr="00271BDA">
        <w:rPr>
          <w:rFonts w:asciiTheme="minorHAnsi" w:hAnsiTheme="minorHAnsi" w:cstheme="minorHAnsi"/>
          <w:lang w:val="en-US"/>
        </w:rPr>
        <w:fldChar w:fldCharType="begin"/>
      </w:r>
      <w:r w:rsidRPr="00271BDA">
        <w:rPr>
          <w:rFonts w:asciiTheme="minorHAnsi" w:hAnsiTheme="minorHAnsi" w:cstheme="minorHAnsi"/>
          <w:lang w:val="en-US"/>
        </w:rPr>
        <w:instrText xml:space="preserve"> REF _Ref28614558 \h </w:instrText>
      </w:r>
      <w:r w:rsidR="00271BDA" w:rsidRPr="00271BDA">
        <w:rPr>
          <w:rFonts w:asciiTheme="minorHAnsi" w:hAnsiTheme="minorHAnsi" w:cstheme="minorHAnsi"/>
          <w:lang w:val="en-US"/>
        </w:rPr>
        <w:instrText xml:space="preserve"> \* MERGEFORMAT </w:instrText>
      </w:r>
      <w:r w:rsidRPr="00271BDA">
        <w:rPr>
          <w:rFonts w:asciiTheme="minorHAnsi" w:hAnsiTheme="minorHAnsi" w:cstheme="minorHAnsi"/>
          <w:lang w:val="en-US"/>
        </w:rPr>
      </w:r>
      <w:r w:rsidRPr="00271BDA">
        <w:rPr>
          <w:rFonts w:asciiTheme="minorHAnsi" w:hAnsiTheme="minorHAnsi" w:cstheme="minorHAnsi"/>
          <w:lang w:val="en-US"/>
        </w:rPr>
        <w:fldChar w:fldCharType="separate"/>
      </w:r>
      <w:r w:rsidR="0077238E" w:rsidRPr="0077238E">
        <w:rPr>
          <w:rFonts w:asciiTheme="minorHAnsi" w:hAnsiTheme="minorHAnsi" w:cstheme="minorHAnsi"/>
          <w:i/>
        </w:rPr>
        <w:t xml:space="preserve">Proposal </w:t>
      </w:r>
      <w:r w:rsidR="0077238E" w:rsidRPr="0077238E">
        <w:rPr>
          <w:rFonts w:asciiTheme="minorHAnsi" w:hAnsiTheme="minorHAnsi" w:cstheme="minorHAnsi"/>
          <w:i/>
          <w:noProof/>
        </w:rPr>
        <w:t>5</w:t>
      </w:r>
      <w:r w:rsidR="0077238E" w:rsidRPr="0077238E">
        <w:rPr>
          <w:rFonts w:asciiTheme="minorHAnsi" w:hAnsiTheme="minorHAnsi" w:cstheme="minorHAnsi"/>
          <w:i/>
        </w:rPr>
        <w:t>: Define PSSCH measurement requirement base on 10 PRBs.</w:t>
      </w:r>
      <w:r w:rsidRPr="00271BDA">
        <w:rPr>
          <w:rFonts w:asciiTheme="minorHAnsi" w:hAnsiTheme="minorHAnsi" w:cstheme="minorHAnsi"/>
          <w:lang w:val="en-US"/>
        </w:rPr>
        <w:fldChar w:fldCharType="end"/>
      </w:r>
    </w:p>
    <w:p w14:paraId="5C46451E" w14:textId="75118108" w:rsidR="002A5925" w:rsidRPr="00271BDA" w:rsidRDefault="002A5925" w:rsidP="002A5925">
      <w:pPr>
        <w:pStyle w:val="TH"/>
        <w:jc w:val="both"/>
        <w:rPr>
          <w:rFonts w:asciiTheme="minorHAnsi" w:hAnsiTheme="minorHAnsi" w:cstheme="minorHAnsi"/>
          <w:lang w:val="en-US"/>
        </w:rPr>
      </w:pPr>
      <w:r w:rsidRPr="00271BDA">
        <w:rPr>
          <w:rFonts w:asciiTheme="minorHAnsi" w:hAnsiTheme="minorHAnsi" w:cstheme="minorHAnsi"/>
          <w:lang w:val="en-US"/>
        </w:rPr>
        <w:fldChar w:fldCharType="begin"/>
      </w:r>
      <w:r w:rsidRPr="00271BDA">
        <w:rPr>
          <w:rFonts w:asciiTheme="minorHAnsi" w:hAnsiTheme="minorHAnsi" w:cstheme="minorHAnsi"/>
          <w:lang w:val="en-US"/>
        </w:rPr>
        <w:instrText xml:space="preserve"> REF _Ref28614561 \h </w:instrText>
      </w:r>
      <w:r w:rsidR="00271BDA" w:rsidRPr="00271BDA">
        <w:rPr>
          <w:rFonts w:asciiTheme="minorHAnsi" w:hAnsiTheme="minorHAnsi" w:cstheme="minorHAnsi"/>
          <w:lang w:val="en-US"/>
        </w:rPr>
        <w:instrText xml:space="preserve"> \* MERGEFORMAT </w:instrText>
      </w:r>
      <w:r w:rsidRPr="00271BDA">
        <w:rPr>
          <w:rFonts w:asciiTheme="minorHAnsi" w:hAnsiTheme="minorHAnsi" w:cstheme="minorHAnsi"/>
          <w:lang w:val="en-US"/>
        </w:rPr>
      </w:r>
      <w:r w:rsidRPr="00271BDA">
        <w:rPr>
          <w:rFonts w:asciiTheme="minorHAnsi" w:hAnsiTheme="minorHAnsi" w:cstheme="minorHAnsi"/>
          <w:lang w:val="en-US"/>
        </w:rPr>
        <w:fldChar w:fldCharType="separate"/>
      </w:r>
      <w:r w:rsidR="0077238E" w:rsidRPr="0077238E">
        <w:rPr>
          <w:rFonts w:asciiTheme="minorHAnsi" w:hAnsiTheme="minorHAnsi" w:cstheme="minorHAnsi"/>
          <w:i/>
        </w:rPr>
        <w:t xml:space="preserve">Proposal </w:t>
      </w:r>
      <w:r w:rsidR="0077238E" w:rsidRPr="0077238E">
        <w:rPr>
          <w:rFonts w:asciiTheme="minorHAnsi" w:hAnsiTheme="minorHAnsi" w:cstheme="minorHAnsi"/>
          <w:i/>
          <w:noProof/>
        </w:rPr>
        <w:t>6</w:t>
      </w:r>
      <w:r w:rsidR="0077238E" w:rsidRPr="0077238E">
        <w:rPr>
          <w:rFonts w:asciiTheme="minorHAnsi" w:hAnsiTheme="minorHAnsi" w:cstheme="minorHAnsi"/>
          <w:i/>
        </w:rPr>
        <w:t>: Define PSCCH RSRP measurement requirement base on 2 symbols.</w:t>
      </w:r>
      <w:r w:rsidRPr="00271BDA">
        <w:rPr>
          <w:rFonts w:asciiTheme="minorHAnsi" w:hAnsiTheme="minorHAnsi" w:cstheme="minorHAnsi"/>
          <w:lang w:val="en-US"/>
        </w:rPr>
        <w:fldChar w:fldCharType="end"/>
      </w:r>
    </w:p>
    <w:p w14:paraId="32047BAA" w14:textId="3B900B8A" w:rsidR="002A5925" w:rsidRDefault="002A5925" w:rsidP="002A5925">
      <w:pPr>
        <w:pStyle w:val="TH"/>
        <w:jc w:val="both"/>
        <w:rPr>
          <w:rFonts w:asciiTheme="minorHAnsi" w:hAnsiTheme="minorHAnsi" w:cstheme="minorHAnsi"/>
          <w:lang w:val="en-US"/>
        </w:rPr>
      </w:pPr>
      <w:r w:rsidRPr="00271BDA">
        <w:rPr>
          <w:rFonts w:asciiTheme="minorHAnsi" w:hAnsiTheme="minorHAnsi" w:cstheme="minorHAnsi"/>
          <w:lang w:val="en-US"/>
        </w:rPr>
        <w:fldChar w:fldCharType="begin"/>
      </w:r>
      <w:r w:rsidRPr="00271BDA">
        <w:rPr>
          <w:rFonts w:asciiTheme="minorHAnsi" w:hAnsiTheme="minorHAnsi" w:cstheme="minorHAnsi"/>
          <w:lang w:val="en-US"/>
        </w:rPr>
        <w:instrText xml:space="preserve"> REF _Ref28614564 \h </w:instrText>
      </w:r>
      <w:r w:rsidR="00271BDA" w:rsidRPr="00271BDA">
        <w:rPr>
          <w:rFonts w:asciiTheme="minorHAnsi" w:hAnsiTheme="minorHAnsi" w:cstheme="minorHAnsi"/>
          <w:lang w:val="en-US"/>
        </w:rPr>
        <w:instrText xml:space="preserve"> \* MERGEFORMAT </w:instrText>
      </w:r>
      <w:r w:rsidRPr="00271BDA">
        <w:rPr>
          <w:rFonts w:asciiTheme="minorHAnsi" w:hAnsiTheme="minorHAnsi" w:cstheme="minorHAnsi"/>
          <w:lang w:val="en-US"/>
        </w:rPr>
      </w:r>
      <w:r w:rsidRPr="00271BDA">
        <w:rPr>
          <w:rFonts w:asciiTheme="minorHAnsi" w:hAnsiTheme="minorHAnsi" w:cstheme="minorHAnsi"/>
          <w:lang w:val="en-US"/>
        </w:rPr>
        <w:fldChar w:fldCharType="separate"/>
      </w:r>
      <w:r w:rsidR="0077238E" w:rsidRPr="0077238E">
        <w:rPr>
          <w:rFonts w:asciiTheme="minorHAnsi" w:hAnsiTheme="minorHAnsi" w:cstheme="minorHAnsi"/>
          <w:i/>
        </w:rPr>
        <w:t xml:space="preserve">Proposal </w:t>
      </w:r>
      <w:r w:rsidR="0077238E" w:rsidRPr="0077238E">
        <w:rPr>
          <w:rFonts w:asciiTheme="minorHAnsi" w:hAnsiTheme="minorHAnsi" w:cstheme="minorHAnsi"/>
          <w:i/>
          <w:noProof/>
        </w:rPr>
        <w:t>7</w:t>
      </w:r>
      <w:r w:rsidR="0077238E" w:rsidRPr="0077238E">
        <w:rPr>
          <w:rFonts w:asciiTheme="minorHAnsi" w:hAnsiTheme="minorHAnsi" w:cstheme="minorHAnsi"/>
          <w:i/>
        </w:rPr>
        <w:t>: Define PSSCH RSRP measurement requirement base on 2 DMRS symbol pattern.</w:t>
      </w:r>
      <w:r w:rsidRPr="00271BDA">
        <w:rPr>
          <w:rFonts w:asciiTheme="minorHAnsi" w:hAnsiTheme="minorHAnsi" w:cstheme="minorHAnsi"/>
          <w:lang w:val="en-US"/>
        </w:rPr>
        <w:fldChar w:fldCharType="end"/>
      </w:r>
    </w:p>
    <w:p w14:paraId="5DF13660" w14:textId="754DA803" w:rsidR="00196270" w:rsidRPr="00196270" w:rsidRDefault="00196270" w:rsidP="002A5925">
      <w:pPr>
        <w:pStyle w:val="TH"/>
        <w:jc w:val="both"/>
        <w:rPr>
          <w:rFonts w:asciiTheme="minorHAnsi" w:hAnsiTheme="minorHAnsi" w:cstheme="minorHAnsi"/>
          <w:lang w:val="en-US"/>
        </w:rPr>
      </w:pPr>
      <w:r w:rsidRPr="00196270">
        <w:rPr>
          <w:rFonts w:asciiTheme="minorHAnsi" w:hAnsiTheme="minorHAnsi" w:cstheme="minorHAnsi"/>
          <w:lang w:val="en-US"/>
        </w:rPr>
        <w:fldChar w:fldCharType="begin"/>
      </w:r>
      <w:r w:rsidRPr="00196270">
        <w:rPr>
          <w:rFonts w:asciiTheme="minorHAnsi" w:hAnsiTheme="minorHAnsi" w:cstheme="minorHAnsi"/>
          <w:lang w:val="en-US"/>
        </w:rPr>
        <w:instrText xml:space="preserve"> REF _Ref31883101 \h  \* MERGEFORMAT </w:instrText>
      </w:r>
      <w:r w:rsidRPr="00196270">
        <w:rPr>
          <w:rFonts w:asciiTheme="minorHAnsi" w:hAnsiTheme="minorHAnsi" w:cstheme="minorHAnsi"/>
          <w:lang w:val="en-US"/>
        </w:rPr>
      </w:r>
      <w:r w:rsidRPr="00196270">
        <w:rPr>
          <w:rFonts w:asciiTheme="minorHAnsi" w:hAnsiTheme="minorHAnsi" w:cstheme="minorHAnsi"/>
          <w:lang w:val="en-US"/>
        </w:rPr>
        <w:fldChar w:fldCharType="separate"/>
      </w:r>
      <w:r w:rsidR="0077238E" w:rsidRPr="0077238E">
        <w:rPr>
          <w:rFonts w:asciiTheme="minorHAnsi" w:hAnsiTheme="minorHAnsi"/>
          <w:i/>
        </w:rPr>
        <w:t xml:space="preserve">Proposal </w:t>
      </w:r>
      <w:r w:rsidR="0077238E" w:rsidRPr="0077238E">
        <w:rPr>
          <w:rFonts w:asciiTheme="minorHAnsi" w:hAnsiTheme="minorHAnsi"/>
          <w:i/>
          <w:noProof/>
        </w:rPr>
        <w:t>8</w:t>
      </w:r>
      <w:r w:rsidR="0077238E" w:rsidRPr="0077238E">
        <w:rPr>
          <w:rFonts w:asciiTheme="minorHAnsi" w:hAnsiTheme="minorHAnsi"/>
          <w:i/>
        </w:rPr>
        <w:t>: Send LS to RAN1 to clarify the PSSCH DMRS pattern when PSSCH sub-channel size equals PSCCH.</w:t>
      </w:r>
      <w:r w:rsidRPr="00196270">
        <w:rPr>
          <w:rFonts w:asciiTheme="minorHAnsi" w:hAnsiTheme="minorHAnsi" w:cstheme="minorHAnsi"/>
          <w:lang w:val="en-US"/>
        </w:rPr>
        <w:fldChar w:fldCharType="end"/>
      </w:r>
    </w:p>
    <w:p w14:paraId="36028BF5" w14:textId="701458B5" w:rsidR="002A5925" w:rsidRDefault="001F27B2" w:rsidP="002A5925">
      <w:pPr>
        <w:pStyle w:val="TH"/>
        <w:jc w:val="both"/>
        <w:rPr>
          <w:rFonts w:asciiTheme="minorHAnsi" w:hAnsiTheme="minorHAnsi"/>
          <w:i/>
        </w:rPr>
      </w:pPr>
      <w:r w:rsidRPr="0077238E">
        <w:rPr>
          <w:rFonts w:asciiTheme="minorHAnsi" w:hAnsiTheme="minorHAnsi"/>
          <w:i/>
        </w:rPr>
        <w:fldChar w:fldCharType="begin"/>
      </w:r>
      <w:r w:rsidRPr="0077238E">
        <w:rPr>
          <w:rFonts w:asciiTheme="minorHAnsi" w:hAnsiTheme="minorHAnsi"/>
          <w:i/>
        </w:rPr>
        <w:instrText xml:space="preserve"> REF _Ref31897710 \h  \* MERGEFORMAT </w:instrText>
      </w:r>
      <w:r w:rsidRPr="0077238E">
        <w:rPr>
          <w:rFonts w:asciiTheme="minorHAnsi" w:hAnsiTheme="minorHAnsi"/>
          <w:i/>
        </w:rPr>
      </w:r>
      <w:r w:rsidRPr="0077238E">
        <w:rPr>
          <w:rFonts w:asciiTheme="minorHAnsi" w:hAnsiTheme="minorHAnsi"/>
          <w:i/>
        </w:rPr>
        <w:fldChar w:fldCharType="separate"/>
      </w:r>
      <w:r w:rsidR="0077238E" w:rsidRPr="0077238E">
        <w:rPr>
          <w:rFonts w:asciiTheme="minorHAnsi" w:hAnsiTheme="minorHAnsi"/>
          <w:i/>
        </w:rPr>
        <w:t xml:space="preserve">Proposal </w:t>
      </w:r>
      <w:r w:rsidR="0077238E" w:rsidRPr="0077238E">
        <w:rPr>
          <w:rFonts w:asciiTheme="minorHAnsi" w:hAnsiTheme="minorHAnsi"/>
          <w:i/>
          <w:noProof/>
        </w:rPr>
        <w:t>9</w:t>
      </w:r>
      <w:r w:rsidR="0077238E" w:rsidRPr="0077238E">
        <w:rPr>
          <w:rFonts w:asciiTheme="minorHAnsi" w:hAnsiTheme="minorHAnsi"/>
          <w:i/>
        </w:rPr>
        <w:t>: RAN4 should ask RAN1 to clarify the PSSCH-RSRP definition regarding different number of CDM groups and different number of antenna ports.</w:t>
      </w:r>
      <w:r w:rsidRPr="0077238E">
        <w:rPr>
          <w:rFonts w:asciiTheme="minorHAnsi" w:hAnsiTheme="minorHAnsi"/>
          <w:i/>
        </w:rPr>
        <w:fldChar w:fldCharType="end"/>
      </w:r>
    </w:p>
    <w:p w14:paraId="0A86BC53" w14:textId="14FE6E21" w:rsidR="0077238E" w:rsidRPr="0077238E" w:rsidRDefault="0077238E" w:rsidP="002A5925">
      <w:pPr>
        <w:pStyle w:val="TH"/>
        <w:jc w:val="both"/>
        <w:rPr>
          <w:rFonts w:asciiTheme="minorHAnsi" w:hAnsiTheme="minorHAnsi" w:cstheme="minorHAnsi"/>
          <w:lang w:val="en-US"/>
        </w:rPr>
      </w:pPr>
      <w:r w:rsidRPr="0077238E">
        <w:rPr>
          <w:rFonts w:asciiTheme="minorHAnsi" w:hAnsiTheme="minorHAnsi"/>
          <w:i/>
        </w:rPr>
        <w:fldChar w:fldCharType="begin"/>
      </w:r>
      <w:r w:rsidRPr="0077238E">
        <w:rPr>
          <w:rFonts w:asciiTheme="minorHAnsi" w:hAnsiTheme="minorHAnsi" w:cstheme="minorHAnsi"/>
          <w:lang w:val="en-US"/>
        </w:rPr>
        <w:instrText xml:space="preserve"> REF _Ref32412228 \h </w:instrText>
      </w:r>
      <w:r w:rsidRPr="0077238E">
        <w:rPr>
          <w:rFonts w:asciiTheme="minorHAnsi" w:hAnsiTheme="minorHAnsi"/>
          <w:i/>
        </w:rPr>
        <w:instrText xml:space="preserve"> \* MERGEFORMAT </w:instrText>
      </w:r>
      <w:r w:rsidRPr="0077238E">
        <w:rPr>
          <w:rFonts w:asciiTheme="minorHAnsi" w:hAnsiTheme="minorHAnsi"/>
          <w:i/>
        </w:rPr>
      </w:r>
      <w:r w:rsidRPr="0077238E">
        <w:rPr>
          <w:rFonts w:asciiTheme="minorHAnsi" w:hAnsiTheme="minorHAnsi"/>
          <w:i/>
        </w:rPr>
        <w:fldChar w:fldCharType="separate"/>
      </w:r>
      <w:r w:rsidRPr="0077238E">
        <w:rPr>
          <w:rFonts w:asciiTheme="minorHAnsi" w:hAnsiTheme="minorHAnsi"/>
          <w:i/>
        </w:rPr>
        <w:t xml:space="preserve">Proposal </w:t>
      </w:r>
      <w:r w:rsidRPr="0077238E">
        <w:rPr>
          <w:rFonts w:asciiTheme="minorHAnsi" w:hAnsiTheme="minorHAnsi"/>
          <w:i/>
          <w:noProof/>
        </w:rPr>
        <w:t>10</w:t>
      </w:r>
      <w:r w:rsidRPr="0077238E">
        <w:rPr>
          <w:rFonts w:asciiTheme="minorHAnsi" w:hAnsiTheme="minorHAnsi"/>
          <w:i/>
        </w:rPr>
        <w:t>: RAN4 shall evaluate the PSSCH-RSRP performance based on single antenna port as baseline.</w:t>
      </w:r>
      <w:r w:rsidRPr="0077238E">
        <w:rPr>
          <w:rFonts w:asciiTheme="minorHAnsi" w:hAnsiTheme="minorHAnsi"/>
          <w:i/>
        </w:rPr>
        <w:fldChar w:fldCharType="end"/>
      </w:r>
    </w:p>
    <w:p w14:paraId="153F17E1" w14:textId="3FF86345" w:rsidR="002A5925" w:rsidRDefault="002A5925" w:rsidP="002A5925">
      <w:pPr>
        <w:pStyle w:val="TH"/>
        <w:jc w:val="both"/>
        <w:rPr>
          <w:rFonts w:asciiTheme="minorHAnsi" w:hAnsiTheme="minorHAnsi" w:cstheme="minorHAnsi"/>
          <w:lang w:val="en-US"/>
        </w:rPr>
      </w:pPr>
      <w:r w:rsidRPr="00271BDA">
        <w:rPr>
          <w:rFonts w:asciiTheme="minorHAnsi" w:hAnsiTheme="minorHAnsi" w:cstheme="minorHAnsi"/>
          <w:lang w:val="en-US"/>
        </w:rPr>
        <w:fldChar w:fldCharType="begin"/>
      </w:r>
      <w:r w:rsidRPr="00271BDA">
        <w:rPr>
          <w:rFonts w:asciiTheme="minorHAnsi" w:hAnsiTheme="minorHAnsi" w:cstheme="minorHAnsi"/>
          <w:lang w:val="en-US"/>
        </w:rPr>
        <w:instrText xml:space="preserve"> REF _Ref28614570 \h </w:instrText>
      </w:r>
      <w:r w:rsidR="00271BDA" w:rsidRPr="00271BDA">
        <w:rPr>
          <w:rFonts w:asciiTheme="minorHAnsi" w:hAnsiTheme="minorHAnsi" w:cstheme="minorHAnsi"/>
          <w:lang w:val="en-US"/>
        </w:rPr>
        <w:instrText xml:space="preserve"> \* MERGEFORMAT </w:instrText>
      </w:r>
      <w:r w:rsidRPr="00271BDA">
        <w:rPr>
          <w:rFonts w:asciiTheme="minorHAnsi" w:hAnsiTheme="minorHAnsi" w:cstheme="minorHAnsi"/>
          <w:lang w:val="en-US"/>
        </w:rPr>
      </w:r>
      <w:r w:rsidRPr="00271BDA">
        <w:rPr>
          <w:rFonts w:asciiTheme="minorHAnsi" w:hAnsiTheme="minorHAnsi" w:cstheme="minorHAnsi"/>
          <w:lang w:val="en-US"/>
        </w:rPr>
        <w:fldChar w:fldCharType="separate"/>
      </w:r>
      <w:r w:rsidR="0077238E" w:rsidRPr="0077238E">
        <w:rPr>
          <w:rFonts w:asciiTheme="minorHAnsi" w:hAnsiTheme="minorHAnsi" w:cstheme="minorHAnsi"/>
          <w:i/>
        </w:rPr>
        <w:t xml:space="preserve">Proposal </w:t>
      </w:r>
      <w:r w:rsidR="0077238E" w:rsidRPr="0077238E">
        <w:rPr>
          <w:rFonts w:asciiTheme="minorHAnsi" w:hAnsiTheme="minorHAnsi" w:cstheme="minorHAnsi"/>
          <w:i/>
          <w:noProof/>
        </w:rPr>
        <w:t>11</w:t>
      </w:r>
      <w:r w:rsidR="0077238E" w:rsidRPr="0077238E">
        <w:rPr>
          <w:rFonts w:asciiTheme="minorHAnsi" w:hAnsiTheme="minorHAnsi" w:cstheme="minorHAnsi"/>
          <w:i/>
        </w:rPr>
        <w:t>: The side condition for L1 SL-RSRP measurements shall guarantee successful decoding of</w:t>
      </w:r>
      <w:r w:rsidR="0077238E" w:rsidRPr="00537CC9">
        <w:rPr>
          <w:i/>
        </w:rPr>
        <w:t xml:space="preserve"> 1</w:t>
      </w:r>
      <w:r w:rsidR="0077238E" w:rsidRPr="0077238E">
        <w:rPr>
          <w:i/>
        </w:rPr>
        <w:t>st</w:t>
      </w:r>
      <w:r w:rsidR="0077238E" w:rsidRPr="0077238E">
        <w:rPr>
          <w:b w:val="0"/>
          <w:i/>
          <w:vertAlign w:val="superscript"/>
        </w:rPr>
        <w:t xml:space="preserve"> </w:t>
      </w:r>
      <w:r w:rsidR="0077238E" w:rsidRPr="0077238E">
        <w:rPr>
          <w:rFonts w:asciiTheme="minorHAnsi" w:hAnsiTheme="minorHAnsi"/>
          <w:i/>
        </w:rPr>
        <w:t>stage SCI</w:t>
      </w:r>
      <w:r w:rsidR="0077238E" w:rsidRPr="00537CC9">
        <w:rPr>
          <w:i/>
        </w:rPr>
        <w:t>.</w:t>
      </w:r>
      <w:r w:rsidRPr="00271BDA">
        <w:rPr>
          <w:rFonts w:asciiTheme="minorHAnsi" w:hAnsiTheme="minorHAnsi" w:cstheme="minorHAnsi"/>
          <w:lang w:val="en-US"/>
        </w:rPr>
        <w:fldChar w:fldCharType="end"/>
      </w:r>
    </w:p>
    <w:p w14:paraId="7ABA5BE1" w14:textId="67087CCB" w:rsidR="00196270" w:rsidRPr="00196270" w:rsidRDefault="00196270" w:rsidP="002A5925">
      <w:pPr>
        <w:pStyle w:val="TH"/>
        <w:jc w:val="both"/>
        <w:rPr>
          <w:rFonts w:asciiTheme="minorHAnsi" w:hAnsiTheme="minorHAnsi" w:cstheme="minorHAnsi"/>
          <w:lang w:val="en-US"/>
        </w:rPr>
      </w:pPr>
      <w:r w:rsidRPr="00196270">
        <w:rPr>
          <w:rFonts w:asciiTheme="minorHAnsi" w:hAnsiTheme="minorHAnsi" w:cstheme="minorHAnsi"/>
          <w:lang w:val="en-US"/>
        </w:rPr>
        <w:fldChar w:fldCharType="begin"/>
      </w:r>
      <w:r w:rsidRPr="00196270">
        <w:rPr>
          <w:rFonts w:asciiTheme="minorHAnsi" w:hAnsiTheme="minorHAnsi" w:cstheme="minorHAnsi"/>
          <w:lang w:val="en-US"/>
        </w:rPr>
        <w:instrText xml:space="preserve"> REF _Ref31883126 \h  \* MERGEFORMAT </w:instrText>
      </w:r>
      <w:r w:rsidRPr="00196270">
        <w:rPr>
          <w:rFonts w:asciiTheme="minorHAnsi" w:hAnsiTheme="minorHAnsi" w:cstheme="minorHAnsi"/>
          <w:lang w:val="en-US"/>
        </w:rPr>
      </w:r>
      <w:r w:rsidRPr="00196270">
        <w:rPr>
          <w:rFonts w:asciiTheme="minorHAnsi" w:hAnsiTheme="minorHAnsi" w:cstheme="minorHAnsi"/>
          <w:lang w:val="en-US"/>
        </w:rPr>
        <w:fldChar w:fldCharType="separate"/>
      </w:r>
      <w:r w:rsidR="0077238E" w:rsidRPr="0077238E">
        <w:rPr>
          <w:rFonts w:asciiTheme="minorHAnsi" w:hAnsiTheme="minorHAnsi"/>
          <w:i/>
        </w:rPr>
        <w:t xml:space="preserve">Proposal </w:t>
      </w:r>
      <w:r w:rsidR="0077238E" w:rsidRPr="0077238E">
        <w:rPr>
          <w:rFonts w:asciiTheme="minorHAnsi" w:hAnsiTheme="minorHAnsi"/>
          <w:i/>
          <w:noProof/>
        </w:rPr>
        <w:t>12</w:t>
      </w:r>
      <w:r w:rsidR="0077238E" w:rsidRPr="0077238E">
        <w:rPr>
          <w:rFonts w:asciiTheme="minorHAnsi" w:hAnsiTheme="minorHAnsi"/>
          <w:i/>
        </w:rPr>
        <w:t>: RAN4 shall define the simulation assumption of 1st stage SCI to evaluate the side condition for L1 SL-RSRP measurements.</w:t>
      </w:r>
      <w:r w:rsidRPr="00196270">
        <w:rPr>
          <w:rFonts w:asciiTheme="minorHAnsi" w:hAnsiTheme="minorHAnsi" w:cstheme="minorHAnsi"/>
          <w:lang w:val="en-US"/>
        </w:rPr>
        <w:fldChar w:fldCharType="end"/>
      </w:r>
    </w:p>
    <w:p w14:paraId="69A61B30" w14:textId="246DFC4C" w:rsidR="00ED6BD4" w:rsidRDefault="00ED6BD4" w:rsidP="00ED6BD4">
      <w:pPr>
        <w:pStyle w:val="1"/>
        <w:numPr>
          <w:ilvl w:val="0"/>
          <w:numId w:val="1"/>
        </w:numPr>
        <w:rPr>
          <w:rFonts w:ascii="Calibri" w:hAnsi="Calibri"/>
        </w:rPr>
      </w:pPr>
      <w:r w:rsidRPr="00ED6BD4">
        <w:rPr>
          <w:rFonts w:ascii="Calibri" w:hAnsi="Calibri"/>
        </w:rPr>
        <w:t>Reference</w:t>
      </w:r>
    </w:p>
    <w:p w14:paraId="1830A30B" w14:textId="215B040C" w:rsidR="00F35228" w:rsidRDefault="002A5925" w:rsidP="002A5925">
      <w:pPr>
        <w:pStyle w:val="af3"/>
        <w:numPr>
          <w:ilvl w:val="0"/>
          <w:numId w:val="12"/>
        </w:numPr>
      </w:pPr>
      <w:r w:rsidRPr="002A5925">
        <w:rPr>
          <w:lang w:val="en-GB"/>
        </w:rPr>
        <w:t>R4-1915783</w:t>
      </w:r>
      <w:r w:rsidR="00F35228">
        <w:rPr>
          <w:lang w:val="en-GB"/>
        </w:rPr>
        <w:t>,</w:t>
      </w:r>
      <w:r w:rsidR="00F35228" w:rsidRPr="00F35228">
        <w:rPr>
          <w:lang w:val="en-GB"/>
        </w:rPr>
        <w:t xml:space="preserve"> </w:t>
      </w:r>
      <w:r w:rsidR="00F35228">
        <w:rPr>
          <w:lang w:val="en-GB"/>
        </w:rPr>
        <w:t>“</w:t>
      </w:r>
      <w:r w:rsidR="00F35228" w:rsidRPr="00F35228">
        <w:rPr>
          <w:lang w:val="en-GB"/>
        </w:rPr>
        <w:t>WF on NR V2X RRM requirement</w:t>
      </w:r>
      <w:r w:rsidR="00F35228">
        <w:rPr>
          <w:lang w:val="en-GB"/>
        </w:rPr>
        <w:t xml:space="preserve">”, </w:t>
      </w:r>
      <w:r w:rsidR="00F35228" w:rsidRPr="00F35228">
        <w:t>LG Electronics</w:t>
      </w:r>
    </w:p>
    <w:sectPr w:rsidR="00F3522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136B2" w14:textId="77777777" w:rsidR="00F32F6A" w:rsidRDefault="00F32F6A">
      <w:r>
        <w:separator/>
      </w:r>
    </w:p>
  </w:endnote>
  <w:endnote w:type="continuationSeparator" w:id="0">
    <w:p w14:paraId="55615FE5" w14:textId="77777777" w:rsidR="00F32F6A" w:rsidRDefault="00F32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 ??">
    <w:altName w:val="Arial Unicode MS"/>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31F50" w14:textId="77777777" w:rsidR="00F32F6A" w:rsidRDefault="00F32F6A">
      <w:r>
        <w:separator/>
      </w:r>
    </w:p>
  </w:footnote>
  <w:footnote w:type="continuationSeparator" w:id="0">
    <w:p w14:paraId="144057FE" w14:textId="77777777" w:rsidR="00F32F6A" w:rsidRDefault="00F32F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2AD61C6"/>
    <w:multiLevelType w:val="hybridMultilevel"/>
    <w:tmpl w:val="5A9A4E18"/>
    <w:lvl w:ilvl="0" w:tplc="522603A2">
      <w:start w:val="1"/>
      <w:numFmt w:val="bullet"/>
      <w:lvlText w:val="•"/>
      <w:lvlJc w:val="left"/>
      <w:pPr>
        <w:tabs>
          <w:tab w:val="num" w:pos="720"/>
        </w:tabs>
        <w:ind w:left="720" w:hanging="360"/>
      </w:pPr>
      <w:rPr>
        <w:rFonts w:ascii="Arial" w:hAnsi="Arial" w:hint="default"/>
      </w:rPr>
    </w:lvl>
    <w:lvl w:ilvl="1" w:tplc="BE1AA054">
      <w:numFmt w:val="bullet"/>
      <w:lvlText w:val="-"/>
      <w:lvlJc w:val="left"/>
      <w:pPr>
        <w:tabs>
          <w:tab w:val="num" w:pos="1440"/>
        </w:tabs>
        <w:ind w:left="1440" w:hanging="360"/>
      </w:pPr>
      <w:rPr>
        <w:rFonts w:ascii="Times New Roman" w:hAnsi="Times New Roman" w:hint="default"/>
      </w:rPr>
    </w:lvl>
    <w:lvl w:ilvl="2" w:tplc="276474B8">
      <w:numFmt w:val="bullet"/>
      <w:lvlText w:val="-"/>
      <w:lvlJc w:val="left"/>
      <w:pPr>
        <w:tabs>
          <w:tab w:val="num" w:pos="2160"/>
        </w:tabs>
        <w:ind w:left="2160" w:hanging="360"/>
      </w:pPr>
      <w:rPr>
        <w:rFonts w:ascii="Times New Roman" w:hAnsi="Times New Roman" w:hint="default"/>
      </w:rPr>
    </w:lvl>
    <w:lvl w:ilvl="3" w:tplc="173A7960" w:tentative="1">
      <w:start w:val="1"/>
      <w:numFmt w:val="bullet"/>
      <w:lvlText w:val="•"/>
      <w:lvlJc w:val="left"/>
      <w:pPr>
        <w:tabs>
          <w:tab w:val="num" w:pos="2880"/>
        </w:tabs>
        <w:ind w:left="2880" w:hanging="360"/>
      </w:pPr>
      <w:rPr>
        <w:rFonts w:ascii="Arial" w:hAnsi="Arial" w:hint="default"/>
      </w:rPr>
    </w:lvl>
    <w:lvl w:ilvl="4" w:tplc="E6E80D0E" w:tentative="1">
      <w:start w:val="1"/>
      <w:numFmt w:val="bullet"/>
      <w:lvlText w:val="•"/>
      <w:lvlJc w:val="left"/>
      <w:pPr>
        <w:tabs>
          <w:tab w:val="num" w:pos="3600"/>
        </w:tabs>
        <w:ind w:left="3600" w:hanging="360"/>
      </w:pPr>
      <w:rPr>
        <w:rFonts w:ascii="Arial" w:hAnsi="Arial" w:hint="default"/>
      </w:rPr>
    </w:lvl>
    <w:lvl w:ilvl="5" w:tplc="1B423C0E" w:tentative="1">
      <w:start w:val="1"/>
      <w:numFmt w:val="bullet"/>
      <w:lvlText w:val="•"/>
      <w:lvlJc w:val="left"/>
      <w:pPr>
        <w:tabs>
          <w:tab w:val="num" w:pos="4320"/>
        </w:tabs>
        <w:ind w:left="4320" w:hanging="360"/>
      </w:pPr>
      <w:rPr>
        <w:rFonts w:ascii="Arial" w:hAnsi="Arial" w:hint="default"/>
      </w:rPr>
    </w:lvl>
    <w:lvl w:ilvl="6" w:tplc="5BC069EA" w:tentative="1">
      <w:start w:val="1"/>
      <w:numFmt w:val="bullet"/>
      <w:lvlText w:val="•"/>
      <w:lvlJc w:val="left"/>
      <w:pPr>
        <w:tabs>
          <w:tab w:val="num" w:pos="5040"/>
        </w:tabs>
        <w:ind w:left="5040" w:hanging="360"/>
      </w:pPr>
      <w:rPr>
        <w:rFonts w:ascii="Arial" w:hAnsi="Arial" w:hint="default"/>
      </w:rPr>
    </w:lvl>
    <w:lvl w:ilvl="7" w:tplc="AD3E9BB8" w:tentative="1">
      <w:start w:val="1"/>
      <w:numFmt w:val="bullet"/>
      <w:lvlText w:val="•"/>
      <w:lvlJc w:val="left"/>
      <w:pPr>
        <w:tabs>
          <w:tab w:val="num" w:pos="5760"/>
        </w:tabs>
        <w:ind w:left="5760" w:hanging="360"/>
      </w:pPr>
      <w:rPr>
        <w:rFonts w:ascii="Arial" w:hAnsi="Arial" w:hint="default"/>
      </w:rPr>
    </w:lvl>
    <w:lvl w:ilvl="8" w:tplc="7812C612"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665CAC"/>
    <w:multiLevelType w:val="hybridMultilevel"/>
    <w:tmpl w:val="FCC0F450"/>
    <w:lvl w:ilvl="0" w:tplc="400C613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nsid w:val="1B0F45E3"/>
    <w:multiLevelType w:val="hybridMultilevel"/>
    <w:tmpl w:val="C5FC0052"/>
    <w:lvl w:ilvl="0" w:tplc="95509C3C">
      <w:start w:val="1"/>
      <w:numFmt w:val="bullet"/>
      <w:lvlText w:val="•"/>
      <w:lvlJc w:val="left"/>
      <w:pPr>
        <w:tabs>
          <w:tab w:val="num" w:pos="720"/>
        </w:tabs>
        <w:ind w:left="720" w:hanging="360"/>
      </w:pPr>
      <w:rPr>
        <w:rFonts w:ascii="Arial" w:hAnsi="Arial" w:hint="default"/>
      </w:rPr>
    </w:lvl>
    <w:lvl w:ilvl="1" w:tplc="14A2F4CE">
      <w:numFmt w:val="bullet"/>
      <w:lvlText w:val="•"/>
      <w:lvlJc w:val="left"/>
      <w:pPr>
        <w:tabs>
          <w:tab w:val="num" w:pos="1440"/>
        </w:tabs>
        <w:ind w:left="1440" w:hanging="360"/>
      </w:pPr>
      <w:rPr>
        <w:rFonts w:ascii="Arial" w:hAnsi="Arial" w:hint="default"/>
      </w:rPr>
    </w:lvl>
    <w:lvl w:ilvl="2" w:tplc="0D8E5F38">
      <w:numFmt w:val="bullet"/>
      <w:lvlText w:val="•"/>
      <w:lvlJc w:val="left"/>
      <w:pPr>
        <w:tabs>
          <w:tab w:val="num" w:pos="2160"/>
        </w:tabs>
        <w:ind w:left="2160" w:hanging="360"/>
      </w:pPr>
      <w:rPr>
        <w:rFonts w:ascii="Arial" w:hAnsi="Arial" w:hint="default"/>
      </w:rPr>
    </w:lvl>
    <w:lvl w:ilvl="3" w:tplc="82C4120A">
      <w:numFmt w:val="bullet"/>
      <w:lvlText w:val="•"/>
      <w:lvlJc w:val="left"/>
      <w:pPr>
        <w:tabs>
          <w:tab w:val="num" w:pos="2880"/>
        </w:tabs>
        <w:ind w:left="2880" w:hanging="360"/>
      </w:pPr>
      <w:rPr>
        <w:rFonts w:ascii="Arial" w:hAnsi="Arial" w:hint="default"/>
      </w:rPr>
    </w:lvl>
    <w:lvl w:ilvl="4" w:tplc="57023B8A" w:tentative="1">
      <w:start w:val="1"/>
      <w:numFmt w:val="bullet"/>
      <w:lvlText w:val="•"/>
      <w:lvlJc w:val="left"/>
      <w:pPr>
        <w:tabs>
          <w:tab w:val="num" w:pos="3600"/>
        </w:tabs>
        <w:ind w:left="3600" w:hanging="360"/>
      </w:pPr>
      <w:rPr>
        <w:rFonts w:ascii="Arial" w:hAnsi="Arial" w:hint="default"/>
      </w:rPr>
    </w:lvl>
    <w:lvl w:ilvl="5" w:tplc="7FAEC4BE" w:tentative="1">
      <w:start w:val="1"/>
      <w:numFmt w:val="bullet"/>
      <w:lvlText w:val="•"/>
      <w:lvlJc w:val="left"/>
      <w:pPr>
        <w:tabs>
          <w:tab w:val="num" w:pos="4320"/>
        </w:tabs>
        <w:ind w:left="4320" w:hanging="360"/>
      </w:pPr>
      <w:rPr>
        <w:rFonts w:ascii="Arial" w:hAnsi="Arial" w:hint="default"/>
      </w:rPr>
    </w:lvl>
    <w:lvl w:ilvl="6" w:tplc="5AE44314" w:tentative="1">
      <w:start w:val="1"/>
      <w:numFmt w:val="bullet"/>
      <w:lvlText w:val="•"/>
      <w:lvlJc w:val="left"/>
      <w:pPr>
        <w:tabs>
          <w:tab w:val="num" w:pos="5040"/>
        </w:tabs>
        <w:ind w:left="5040" w:hanging="360"/>
      </w:pPr>
      <w:rPr>
        <w:rFonts w:ascii="Arial" w:hAnsi="Arial" w:hint="default"/>
      </w:rPr>
    </w:lvl>
    <w:lvl w:ilvl="7" w:tplc="D122C238" w:tentative="1">
      <w:start w:val="1"/>
      <w:numFmt w:val="bullet"/>
      <w:lvlText w:val="•"/>
      <w:lvlJc w:val="left"/>
      <w:pPr>
        <w:tabs>
          <w:tab w:val="num" w:pos="5760"/>
        </w:tabs>
        <w:ind w:left="5760" w:hanging="360"/>
      </w:pPr>
      <w:rPr>
        <w:rFonts w:ascii="Arial" w:hAnsi="Arial" w:hint="default"/>
      </w:rPr>
    </w:lvl>
    <w:lvl w:ilvl="8" w:tplc="60CE52FA" w:tentative="1">
      <w:start w:val="1"/>
      <w:numFmt w:val="bullet"/>
      <w:lvlText w:val="•"/>
      <w:lvlJc w:val="left"/>
      <w:pPr>
        <w:tabs>
          <w:tab w:val="num" w:pos="6480"/>
        </w:tabs>
        <w:ind w:left="6480" w:hanging="360"/>
      </w:pPr>
      <w:rPr>
        <w:rFonts w:ascii="Arial" w:hAnsi="Arial" w:hint="default"/>
      </w:rPr>
    </w:lvl>
  </w:abstractNum>
  <w:abstractNum w:abstractNumId="6">
    <w:nsid w:val="23965FEF"/>
    <w:multiLevelType w:val="hybridMultilevel"/>
    <w:tmpl w:val="176E1E4A"/>
    <w:lvl w:ilvl="0" w:tplc="5F3C1A74">
      <w:start w:val="1"/>
      <w:numFmt w:val="bullet"/>
      <w:lvlText w:val="•"/>
      <w:lvlJc w:val="left"/>
      <w:pPr>
        <w:tabs>
          <w:tab w:val="num" w:pos="720"/>
        </w:tabs>
        <w:ind w:left="720" w:hanging="360"/>
      </w:pPr>
      <w:rPr>
        <w:rFonts w:ascii="Arial" w:hAnsi="Arial" w:hint="default"/>
      </w:rPr>
    </w:lvl>
    <w:lvl w:ilvl="1" w:tplc="2D988CBA">
      <w:numFmt w:val="bullet"/>
      <w:lvlText w:val="-"/>
      <w:lvlJc w:val="left"/>
      <w:pPr>
        <w:tabs>
          <w:tab w:val="num" w:pos="1440"/>
        </w:tabs>
        <w:ind w:left="1440" w:hanging="360"/>
      </w:pPr>
      <w:rPr>
        <w:rFonts w:ascii="Times New Roman" w:hAnsi="Times New Roman" w:hint="default"/>
      </w:rPr>
    </w:lvl>
    <w:lvl w:ilvl="2" w:tplc="48C062F4">
      <w:numFmt w:val="bullet"/>
      <w:lvlText w:val="-"/>
      <w:lvlJc w:val="left"/>
      <w:pPr>
        <w:tabs>
          <w:tab w:val="num" w:pos="2160"/>
        </w:tabs>
        <w:ind w:left="2160" w:hanging="360"/>
      </w:pPr>
      <w:rPr>
        <w:rFonts w:ascii="Times New Roman" w:hAnsi="Times New Roman" w:hint="default"/>
      </w:rPr>
    </w:lvl>
    <w:lvl w:ilvl="3" w:tplc="A3D47E06" w:tentative="1">
      <w:start w:val="1"/>
      <w:numFmt w:val="bullet"/>
      <w:lvlText w:val="•"/>
      <w:lvlJc w:val="left"/>
      <w:pPr>
        <w:tabs>
          <w:tab w:val="num" w:pos="2880"/>
        </w:tabs>
        <w:ind w:left="2880" w:hanging="360"/>
      </w:pPr>
      <w:rPr>
        <w:rFonts w:ascii="Arial" w:hAnsi="Arial" w:hint="default"/>
      </w:rPr>
    </w:lvl>
    <w:lvl w:ilvl="4" w:tplc="3B28BDF2" w:tentative="1">
      <w:start w:val="1"/>
      <w:numFmt w:val="bullet"/>
      <w:lvlText w:val="•"/>
      <w:lvlJc w:val="left"/>
      <w:pPr>
        <w:tabs>
          <w:tab w:val="num" w:pos="3600"/>
        </w:tabs>
        <w:ind w:left="3600" w:hanging="360"/>
      </w:pPr>
      <w:rPr>
        <w:rFonts w:ascii="Arial" w:hAnsi="Arial" w:hint="default"/>
      </w:rPr>
    </w:lvl>
    <w:lvl w:ilvl="5" w:tplc="80DA8F4C" w:tentative="1">
      <w:start w:val="1"/>
      <w:numFmt w:val="bullet"/>
      <w:lvlText w:val="•"/>
      <w:lvlJc w:val="left"/>
      <w:pPr>
        <w:tabs>
          <w:tab w:val="num" w:pos="4320"/>
        </w:tabs>
        <w:ind w:left="4320" w:hanging="360"/>
      </w:pPr>
      <w:rPr>
        <w:rFonts w:ascii="Arial" w:hAnsi="Arial" w:hint="default"/>
      </w:rPr>
    </w:lvl>
    <w:lvl w:ilvl="6" w:tplc="01928CF6" w:tentative="1">
      <w:start w:val="1"/>
      <w:numFmt w:val="bullet"/>
      <w:lvlText w:val="•"/>
      <w:lvlJc w:val="left"/>
      <w:pPr>
        <w:tabs>
          <w:tab w:val="num" w:pos="5040"/>
        </w:tabs>
        <w:ind w:left="5040" w:hanging="360"/>
      </w:pPr>
      <w:rPr>
        <w:rFonts w:ascii="Arial" w:hAnsi="Arial" w:hint="default"/>
      </w:rPr>
    </w:lvl>
    <w:lvl w:ilvl="7" w:tplc="4EB60A78" w:tentative="1">
      <w:start w:val="1"/>
      <w:numFmt w:val="bullet"/>
      <w:lvlText w:val="•"/>
      <w:lvlJc w:val="left"/>
      <w:pPr>
        <w:tabs>
          <w:tab w:val="num" w:pos="5760"/>
        </w:tabs>
        <w:ind w:left="5760" w:hanging="360"/>
      </w:pPr>
      <w:rPr>
        <w:rFonts w:ascii="Arial" w:hAnsi="Arial" w:hint="default"/>
      </w:rPr>
    </w:lvl>
    <w:lvl w:ilvl="8" w:tplc="DFD6C1A0" w:tentative="1">
      <w:start w:val="1"/>
      <w:numFmt w:val="bullet"/>
      <w:lvlText w:val="•"/>
      <w:lvlJc w:val="left"/>
      <w:pPr>
        <w:tabs>
          <w:tab w:val="num" w:pos="6480"/>
        </w:tabs>
        <w:ind w:left="6480" w:hanging="360"/>
      </w:pPr>
      <w:rPr>
        <w:rFonts w:ascii="Arial" w:hAnsi="Arial" w:hint="default"/>
      </w:rPr>
    </w:lvl>
  </w:abstractNum>
  <w:abstractNum w:abstractNumId="7">
    <w:nsid w:val="27797D5A"/>
    <w:multiLevelType w:val="hybridMultilevel"/>
    <w:tmpl w:val="93DE2D0E"/>
    <w:lvl w:ilvl="0" w:tplc="E542B430">
      <w:start w:val="1"/>
      <w:numFmt w:val="bullet"/>
      <w:lvlText w:val="•"/>
      <w:lvlJc w:val="left"/>
      <w:pPr>
        <w:tabs>
          <w:tab w:val="num" w:pos="720"/>
        </w:tabs>
        <w:ind w:left="720" w:hanging="360"/>
      </w:pPr>
      <w:rPr>
        <w:rFonts w:ascii="Arial" w:hAnsi="Arial" w:hint="default"/>
      </w:rPr>
    </w:lvl>
    <w:lvl w:ilvl="1" w:tplc="0674EC5A">
      <w:numFmt w:val="bullet"/>
      <w:lvlText w:val="•"/>
      <w:lvlJc w:val="left"/>
      <w:pPr>
        <w:tabs>
          <w:tab w:val="num" w:pos="1440"/>
        </w:tabs>
        <w:ind w:left="1440" w:hanging="360"/>
      </w:pPr>
      <w:rPr>
        <w:rFonts w:ascii="Arial" w:hAnsi="Arial" w:hint="default"/>
      </w:rPr>
    </w:lvl>
    <w:lvl w:ilvl="2" w:tplc="D098D108" w:tentative="1">
      <w:start w:val="1"/>
      <w:numFmt w:val="bullet"/>
      <w:lvlText w:val="•"/>
      <w:lvlJc w:val="left"/>
      <w:pPr>
        <w:tabs>
          <w:tab w:val="num" w:pos="2160"/>
        </w:tabs>
        <w:ind w:left="2160" w:hanging="360"/>
      </w:pPr>
      <w:rPr>
        <w:rFonts w:ascii="Arial" w:hAnsi="Arial" w:hint="default"/>
      </w:rPr>
    </w:lvl>
    <w:lvl w:ilvl="3" w:tplc="AFC4A64A" w:tentative="1">
      <w:start w:val="1"/>
      <w:numFmt w:val="bullet"/>
      <w:lvlText w:val="•"/>
      <w:lvlJc w:val="left"/>
      <w:pPr>
        <w:tabs>
          <w:tab w:val="num" w:pos="2880"/>
        </w:tabs>
        <w:ind w:left="2880" w:hanging="360"/>
      </w:pPr>
      <w:rPr>
        <w:rFonts w:ascii="Arial" w:hAnsi="Arial" w:hint="default"/>
      </w:rPr>
    </w:lvl>
    <w:lvl w:ilvl="4" w:tplc="D0304572" w:tentative="1">
      <w:start w:val="1"/>
      <w:numFmt w:val="bullet"/>
      <w:lvlText w:val="•"/>
      <w:lvlJc w:val="left"/>
      <w:pPr>
        <w:tabs>
          <w:tab w:val="num" w:pos="3600"/>
        </w:tabs>
        <w:ind w:left="3600" w:hanging="360"/>
      </w:pPr>
      <w:rPr>
        <w:rFonts w:ascii="Arial" w:hAnsi="Arial" w:hint="default"/>
      </w:rPr>
    </w:lvl>
    <w:lvl w:ilvl="5" w:tplc="7F961C5E" w:tentative="1">
      <w:start w:val="1"/>
      <w:numFmt w:val="bullet"/>
      <w:lvlText w:val="•"/>
      <w:lvlJc w:val="left"/>
      <w:pPr>
        <w:tabs>
          <w:tab w:val="num" w:pos="4320"/>
        </w:tabs>
        <w:ind w:left="4320" w:hanging="360"/>
      </w:pPr>
      <w:rPr>
        <w:rFonts w:ascii="Arial" w:hAnsi="Arial" w:hint="default"/>
      </w:rPr>
    </w:lvl>
    <w:lvl w:ilvl="6" w:tplc="93B28AE6" w:tentative="1">
      <w:start w:val="1"/>
      <w:numFmt w:val="bullet"/>
      <w:lvlText w:val="•"/>
      <w:lvlJc w:val="left"/>
      <w:pPr>
        <w:tabs>
          <w:tab w:val="num" w:pos="5040"/>
        </w:tabs>
        <w:ind w:left="5040" w:hanging="360"/>
      </w:pPr>
      <w:rPr>
        <w:rFonts w:ascii="Arial" w:hAnsi="Arial" w:hint="default"/>
      </w:rPr>
    </w:lvl>
    <w:lvl w:ilvl="7" w:tplc="10F2852C" w:tentative="1">
      <w:start w:val="1"/>
      <w:numFmt w:val="bullet"/>
      <w:lvlText w:val="•"/>
      <w:lvlJc w:val="left"/>
      <w:pPr>
        <w:tabs>
          <w:tab w:val="num" w:pos="5760"/>
        </w:tabs>
        <w:ind w:left="5760" w:hanging="360"/>
      </w:pPr>
      <w:rPr>
        <w:rFonts w:ascii="Arial" w:hAnsi="Arial" w:hint="default"/>
      </w:rPr>
    </w:lvl>
    <w:lvl w:ilvl="8" w:tplc="6CE4CCF4" w:tentative="1">
      <w:start w:val="1"/>
      <w:numFmt w:val="bullet"/>
      <w:lvlText w:val="•"/>
      <w:lvlJc w:val="left"/>
      <w:pPr>
        <w:tabs>
          <w:tab w:val="num" w:pos="6480"/>
        </w:tabs>
        <w:ind w:left="6480" w:hanging="360"/>
      </w:pPr>
      <w:rPr>
        <w:rFonts w:ascii="Arial" w:hAnsi="Arial" w:hint="default"/>
      </w:rPr>
    </w:lvl>
  </w:abstractNum>
  <w:abstractNum w:abstractNumId="8">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E635DA"/>
    <w:multiLevelType w:val="hybridMultilevel"/>
    <w:tmpl w:val="F7EE14D6"/>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871502"/>
    <w:multiLevelType w:val="hybridMultilevel"/>
    <w:tmpl w:val="B5004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D994BE1"/>
    <w:multiLevelType w:val="hybridMultilevel"/>
    <w:tmpl w:val="79009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nsid w:val="47D90D93"/>
    <w:multiLevelType w:val="hybridMultilevel"/>
    <w:tmpl w:val="C93EE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FCA3FC4"/>
    <w:multiLevelType w:val="hybridMultilevel"/>
    <w:tmpl w:val="23D03920"/>
    <w:lvl w:ilvl="0" w:tplc="CF048D16">
      <w:start w:val="1"/>
      <w:numFmt w:val="bullet"/>
      <w:lvlText w:val="-"/>
      <w:lvlJc w:val="left"/>
      <w:pPr>
        <w:tabs>
          <w:tab w:val="num" w:pos="720"/>
        </w:tabs>
        <w:ind w:left="720" w:hanging="360"/>
      </w:pPr>
      <w:rPr>
        <w:rFonts w:ascii="Times New Roman" w:hAnsi="Times New Roman" w:hint="default"/>
      </w:rPr>
    </w:lvl>
    <w:lvl w:ilvl="1" w:tplc="1B24BED0">
      <w:start w:val="1"/>
      <w:numFmt w:val="bullet"/>
      <w:lvlText w:val="-"/>
      <w:lvlJc w:val="left"/>
      <w:pPr>
        <w:tabs>
          <w:tab w:val="num" w:pos="1440"/>
        </w:tabs>
        <w:ind w:left="1440" w:hanging="360"/>
      </w:pPr>
      <w:rPr>
        <w:rFonts w:ascii="Times New Roman" w:hAnsi="Times New Roman" w:hint="default"/>
      </w:rPr>
    </w:lvl>
    <w:lvl w:ilvl="2" w:tplc="B05AF112">
      <w:numFmt w:val="bullet"/>
      <w:lvlText w:val="-"/>
      <w:lvlJc w:val="left"/>
      <w:pPr>
        <w:tabs>
          <w:tab w:val="num" w:pos="2160"/>
        </w:tabs>
        <w:ind w:left="2160" w:hanging="360"/>
      </w:pPr>
      <w:rPr>
        <w:rFonts w:ascii="Times New Roman" w:hAnsi="Times New Roman" w:hint="default"/>
      </w:rPr>
    </w:lvl>
    <w:lvl w:ilvl="3" w:tplc="EDD0FA30" w:tentative="1">
      <w:start w:val="1"/>
      <w:numFmt w:val="bullet"/>
      <w:lvlText w:val="-"/>
      <w:lvlJc w:val="left"/>
      <w:pPr>
        <w:tabs>
          <w:tab w:val="num" w:pos="2880"/>
        </w:tabs>
        <w:ind w:left="2880" w:hanging="360"/>
      </w:pPr>
      <w:rPr>
        <w:rFonts w:ascii="Times New Roman" w:hAnsi="Times New Roman" w:hint="default"/>
      </w:rPr>
    </w:lvl>
    <w:lvl w:ilvl="4" w:tplc="B50649BC" w:tentative="1">
      <w:start w:val="1"/>
      <w:numFmt w:val="bullet"/>
      <w:lvlText w:val="-"/>
      <w:lvlJc w:val="left"/>
      <w:pPr>
        <w:tabs>
          <w:tab w:val="num" w:pos="3600"/>
        </w:tabs>
        <w:ind w:left="3600" w:hanging="360"/>
      </w:pPr>
      <w:rPr>
        <w:rFonts w:ascii="Times New Roman" w:hAnsi="Times New Roman" w:hint="default"/>
      </w:rPr>
    </w:lvl>
    <w:lvl w:ilvl="5" w:tplc="14C63EF8" w:tentative="1">
      <w:start w:val="1"/>
      <w:numFmt w:val="bullet"/>
      <w:lvlText w:val="-"/>
      <w:lvlJc w:val="left"/>
      <w:pPr>
        <w:tabs>
          <w:tab w:val="num" w:pos="4320"/>
        </w:tabs>
        <w:ind w:left="4320" w:hanging="360"/>
      </w:pPr>
      <w:rPr>
        <w:rFonts w:ascii="Times New Roman" w:hAnsi="Times New Roman" w:hint="default"/>
      </w:rPr>
    </w:lvl>
    <w:lvl w:ilvl="6" w:tplc="3A46197C" w:tentative="1">
      <w:start w:val="1"/>
      <w:numFmt w:val="bullet"/>
      <w:lvlText w:val="-"/>
      <w:lvlJc w:val="left"/>
      <w:pPr>
        <w:tabs>
          <w:tab w:val="num" w:pos="5040"/>
        </w:tabs>
        <w:ind w:left="5040" w:hanging="360"/>
      </w:pPr>
      <w:rPr>
        <w:rFonts w:ascii="Times New Roman" w:hAnsi="Times New Roman" w:hint="default"/>
      </w:rPr>
    </w:lvl>
    <w:lvl w:ilvl="7" w:tplc="2814062C" w:tentative="1">
      <w:start w:val="1"/>
      <w:numFmt w:val="bullet"/>
      <w:lvlText w:val="-"/>
      <w:lvlJc w:val="left"/>
      <w:pPr>
        <w:tabs>
          <w:tab w:val="num" w:pos="5760"/>
        </w:tabs>
        <w:ind w:left="5760" w:hanging="360"/>
      </w:pPr>
      <w:rPr>
        <w:rFonts w:ascii="Times New Roman" w:hAnsi="Times New Roman" w:hint="default"/>
      </w:rPr>
    </w:lvl>
    <w:lvl w:ilvl="8" w:tplc="3E26AD4C" w:tentative="1">
      <w:start w:val="1"/>
      <w:numFmt w:val="bullet"/>
      <w:lvlText w:val="-"/>
      <w:lvlJc w:val="left"/>
      <w:pPr>
        <w:tabs>
          <w:tab w:val="num" w:pos="6480"/>
        </w:tabs>
        <w:ind w:left="6480" w:hanging="360"/>
      </w:pPr>
      <w:rPr>
        <w:rFonts w:ascii="Times New Roman" w:hAnsi="Times New Roman" w:hint="default"/>
      </w:rPr>
    </w:lvl>
  </w:abstractNum>
  <w:abstractNum w:abstractNumId="21">
    <w:nsid w:val="507905A0"/>
    <w:multiLevelType w:val="hybridMultilevel"/>
    <w:tmpl w:val="137CCE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nsid w:val="5FD836E8"/>
    <w:multiLevelType w:val="hybridMultilevel"/>
    <w:tmpl w:val="39F284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FA1E4E"/>
    <w:multiLevelType w:val="hybridMultilevel"/>
    <w:tmpl w:val="8556C11A"/>
    <w:lvl w:ilvl="0" w:tplc="97201AA8">
      <w:start w:val="1"/>
      <w:numFmt w:val="bullet"/>
      <w:lvlText w:val="•"/>
      <w:lvlJc w:val="left"/>
      <w:pPr>
        <w:tabs>
          <w:tab w:val="num" w:pos="360"/>
        </w:tabs>
        <w:ind w:left="360" w:hanging="360"/>
      </w:pPr>
      <w:rPr>
        <w:rFonts w:ascii="Arial" w:hAnsi="Arial" w:hint="default"/>
      </w:rPr>
    </w:lvl>
    <w:lvl w:ilvl="1" w:tplc="F74CAB5A">
      <w:numFmt w:val="bullet"/>
      <w:lvlText w:val="-"/>
      <w:lvlJc w:val="left"/>
      <w:pPr>
        <w:tabs>
          <w:tab w:val="num" w:pos="1080"/>
        </w:tabs>
        <w:ind w:left="1080" w:hanging="360"/>
      </w:pPr>
      <w:rPr>
        <w:rFonts w:ascii="Times New Roman" w:hAnsi="Times New Roman" w:hint="default"/>
      </w:rPr>
    </w:lvl>
    <w:lvl w:ilvl="2" w:tplc="0C325DDA">
      <w:numFmt w:val="bullet"/>
      <w:lvlText w:val="-"/>
      <w:lvlJc w:val="left"/>
      <w:pPr>
        <w:tabs>
          <w:tab w:val="num" w:pos="1800"/>
        </w:tabs>
        <w:ind w:left="1800" w:hanging="360"/>
      </w:pPr>
      <w:rPr>
        <w:rFonts w:ascii="Times New Roman" w:hAnsi="Times New Roman" w:hint="default"/>
      </w:rPr>
    </w:lvl>
    <w:lvl w:ilvl="3" w:tplc="D4AE9444">
      <w:start w:val="1"/>
      <w:numFmt w:val="bullet"/>
      <w:lvlText w:val="•"/>
      <w:lvlJc w:val="left"/>
      <w:pPr>
        <w:tabs>
          <w:tab w:val="num" w:pos="2520"/>
        </w:tabs>
        <w:ind w:left="2520" w:hanging="360"/>
      </w:pPr>
      <w:rPr>
        <w:rFonts w:ascii="Arial" w:hAnsi="Arial" w:hint="default"/>
      </w:rPr>
    </w:lvl>
    <w:lvl w:ilvl="4" w:tplc="63BC9074" w:tentative="1">
      <w:start w:val="1"/>
      <w:numFmt w:val="bullet"/>
      <w:lvlText w:val="•"/>
      <w:lvlJc w:val="left"/>
      <w:pPr>
        <w:tabs>
          <w:tab w:val="num" w:pos="3240"/>
        </w:tabs>
        <w:ind w:left="3240" w:hanging="360"/>
      </w:pPr>
      <w:rPr>
        <w:rFonts w:ascii="Arial" w:hAnsi="Arial" w:hint="default"/>
      </w:rPr>
    </w:lvl>
    <w:lvl w:ilvl="5" w:tplc="3886BD14" w:tentative="1">
      <w:start w:val="1"/>
      <w:numFmt w:val="bullet"/>
      <w:lvlText w:val="•"/>
      <w:lvlJc w:val="left"/>
      <w:pPr>
        <w:tabs>
          <w:tab w:val="num" w:pos="3960"/>
        </w:tabs>
        <w:ind w:left="3960" w:hanging="360"/>
      </w:pPr>
      <w:rPr>
        <w:rFonts w:ascii="Arial" w:hAnsi="Arial" w:hint="default"/>
      </w:rPr>
    </w:lvl>
    <w:lvl w:ilvl="6" w:tplc="4D1804F2" w:tentative="1">
      <w:start w:val="1"/>
      <w:numFmt w:val="bullet"/>
      <w:lvlText w:val="•"/>
      <w:lvlJc w:val="left"/>
      <w:pPr>
        <w:tabs>
          <w:tab w:val="num" w:pos="4680"/>
        </w:tabs>
        <w:ind w:left="4680" w:hanging="360"/>
      </w:pPr>
      <w:rPr>
        <w:rFonts w:ascii="Arial" w:hAnsi="Arial" w:hint="default"/>
      </w:rPr>
    </w:lvl>
    <w:lvl w:ilvl="7" w:tplc="FDD43FC6" w:tentative="1">
      <w:start w:val="1"/>
      <w:numFmt w:val="bullet"/>
      <w:lvlText w:val="•"/>
      <w:lvlJc w:val="left"/>
      <w:pPr>
        <w:tabs>
          <w:tab w:val="num" w:pos="5400"/>
        </w:tabs>
        <w:ind w:left="5400" w:hanging="360"/>
      </w:pPr>
      <w:rPr>
        <w:rFonts w:ascii="Arial" w:hAnsi="Arial" w:hint="default"/>
      </w:rPr>
    </w:lvl>
    <w:lvl w:ilvl="8" w:tplc="E2AC8C46" w:tentative="1">
      <w:start w:val="1"/>
      <w:numFmt w:val="bullet"/>
      <w:lvlText w:val="•"/>
      <w:lvlJc w:val="left"/>
      <w:pPr>
        <w:tabs>
          <w:tab w:val="num" w:pos="6120"/>
        </w:tabs>
        <w:ind w:left="6120" w:hanging="360"/>
      </w:pPr>
      <w:rPr>
        <w:rFonts w:ascii="Arial" w:hAnsi="Arial" w:hint="default"/>
      </w:rPr>
    </w:lvl>
  </w:abstractNum>
  <w:abstractNum w:abstractNumId="26">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4"/>
  </w:num>
  <w:num w:numId="3">
    <w:abstractNumId w:val="2"/>
  </w:num>
  <w:num w:numId="4">
    <w:abstractNumId w:val="0"/>
  </w:num>
  <w:num w:numId="5">
    <w:abstractNumId w:val="11"/>
  </w:num>
  <w:num w:numId="6">
    <w:abstractNumId w:val="22"/>
  </w:num>
  <w:num w:numId="7">
    <w:abstractNumId w:val="16"/>
  </w:num>
  <w:num w:numId="8">
    <w:abstractNumId w:val="10"/>
  </w:num>
  <w:num w:numId="9">
    <w:abstractNumId w:val="12"/>
  </w:num>
  <w:num w:numId="10">
    <w:abstractNumId w:val="25"/>
  </w:num>
  <w:num w:numId="11">
    <w:abstractNumId w:val="18"/>
  </w:num>
  <w:num w:numId="12">
    <w:abstractNumId w:val="15"/>
  </w:num>
  <w:num w:numId="13">
    <w:abstractNumId w:val="23"/>
  </w:num>
  <w:num w:numId="14">
    <w:abstractNumId w:val="5"/>
  </w:num>
  <w:num w:numId="15">
    <w:abstractNumId w:val="6"/>
  </w:num>
  <w:num w:numId="16">
    <w:abstractNumId w:val="1"/>
  </w:num>
  <w:num w:numId="17">
    <w:abstractNumId w:val="20"/>
  </w:num>
  <w:num w:numId="18">
    <w:abstractNumId w:val="7"/>
  </w:num>
  <w:num w:numId="19">
    <w:abstractNumId w:val="4"/>
  </w:num>
  <w:num w:numId="20">
    <w:abstractNumId w:val="13"/>
  </w:num>
  <w:num w:numId="21">
    <w:abstractNumId w:val="24"/>
  </w:num>
  <w:num w:numId="22">
    <w:abstractNumId w:val="27"/>
  </w:num>
  <w:num w:numId="23">
    <w:abstractNumId w:val="8"/>
  </w:num>
  <w:num w:numId="24">
    <w:abstractNumId w:val="21"/>
  </w:num>
  <w:num w:numId="25">
    <w:abstractNumId w:val="19"/>
  </w:num>
  <w:num w:numId="26">
    <w:abstractNumId w:val="9"/>
  </w:num>
  <w:num w:numId="27">
    <w:abstractNumId w:val="17"/>
  </w:num>
  <w:num w:numId="28">
    <w:abstractNumId w:val="28"/>
  </w:num>
  <w:num w:numId="2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03"/>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E6C"/>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6C4E"/>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1A3"/>
    <w:rsid w:val="00040515"/>
    <w:rsid w:val="0004112C"/>
    <w:rsid w:val="00041DAB"/>
    <w:rsid w:val="0004269E"/>
    <w:rsid w:val="000426C7"/>
    <w:rsid w:val="00042CEE"/>
    <w:rsid w:val="000430A6"/>
    <w:rsid w:val="000433DD"/>
    <w:rsid w:val="0004351A"/>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5E0B"/>
    <w:rsid w:val="00066BC9"/>
    <w:rsid w:val="00066FF1"/>
    <w:rsid w:val="00067353"/>
    <w:rsid w:val="00067520"/>
    <w:rsid w:val="000700C3"/>
    <w:rsid w:val="000707C1"/>
    <w:rsid w:val="00070917"/>
    <w:rsid w:val="00070BE8"/>
    <w:rsid w:val="00070C66"/>
    <w:rsid w:val="00071020"/>
    <w:rsid w:val="00071072"/>
    <w:rsid w:val="000712C4"/>
    <w:rsid w:val="00071300"/>
    <w:rsid w:val="00071CD5"/>
    <w:rsid w:val="000727DB"/>
    <w:rsid w:val="00072E87"/>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1C2"/>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9FE"/>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B7E36"/>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A2"/>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508"/>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4DE"/>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4A00"/>
    <w:rsid w:val="000F508D"/>
    <w:rsid w:val="000F5150"/>
    <w:rsid w:val="000F5497"/>
    <w:rsid w:val="000F5A49"/>
    <w:rsid w:val="000F62A3"/>
    <w:rsid w:val="000F6CE0"/>
    <w:rsid w:val="000F6E42"/>
    <w:rsid w:val="000F787E"/>
    <w:rsid w:val="000F7B27"/>
    <w:rsid w:val="000F7BA3"/>
    <w:rsid w:val="00100AE8"/>
    <w:rsid w:val="0010118D"/>
    <w:rsid w:val="0010129E"/>
    <w:rsid w:val="001012B9"/>
    <w:rsid w:val="001013EB"/>
    <w:rsid w:val="00101475"/>
    <w:rsid w:val="001014C7"/>
    <w:rsid w:val="00101AAD"/>
    <w:rsid w:val="00101CAE"/>
    <w:rsid w:val="00102895"/>
    <w:rsid w:val="0010294F"/>
    <w:rsid w:val="001029DA"/>
    <w:rsid w:val="00102A61"/>
    <w:rsid w:val="00103E62"/>
    <w:rsid w:val="00104279"/>
    <w:rsid w:val="00104623"/>
    <w:rsid w:val="00105358"/>
    <w:rsid w:val="0010570F"/>
    <w:rsid w:val="00105D0A"/>
    <w:rsid w:val="00105D4D"/>
    <w:rsid w:val="00105FE2"/>
    <w:rsid w:val="0010602F"/>
    <w:rsid w:val="0010616E"/>
    <w:rsid w:val="0010668E"/>
    <w:rsid w:val="00106AF9"/>
    <w:rsid w:val="00110415"/>
    <w:rsid w:val="00110746"/>
    <w:rsid w:val="00110C72"/>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B14"/>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66BA"/>
    <w:rsid w:val="00126E6E"/>
    <w:rsid w:val="001272D7"/>
    <w:rsid w:val="001273A9"/>
    <w:rsid w:val="00127D01"/>
    <w:rsid w:val="00130026"/>
    <w:rsid w:val="001300E3"/>
    <w:rsid w:val="001305EF"/>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769"/>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859"/>
    <w:rsid w:val="00157A80"/>
    <w:rsid w:val="001602F4"/>
    <w:rsid w:val="001606D2"/>
    <w:rsid w:val="00160EF9"/>
    <w:rsid w:val="00161F56"/>
    <w:rsid w:val="00162028"/>
    <w:rsid w:val="001624A5"/>
    <w:rsid w:val="00162B09"/>
    <w:rsid w:val="00162FAF"/>
    <w:rsid w:val="00163203"/>
    <w:rsid w:val="00163235"/>
    <w:rsid w:val="00163717"/>
    <w:rsid w:val="00163A0F"/>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596"/>
    <w:rsid w:val="001679ED"/>
    <w:rsid w:val="00167E3C"/>
    <w:rsid w:val="001702EA"/>
    <w:rsid w:val="0017121B"/>
    <w:rsid w:val="00171754"/>
    <w:rsid w:val="0017180F"/>
    <w:rsid w:val="001729BE"/>
    <w:rsid w:val="001729D3"/>
    <w:rsid w:val="00172DC0"/>
    <w:rsid w:val="0017329A"/>
    <w:rsid w:val="00173F96"/>
    <w:rsid w:val="001742F9"/>
    <w:rsid w:val="00174EC2"/>
    <w:rsid w:val="0017551C"/>
    <w:rsid w:val="001756C2"/>
    <w:rsid w:val="00175715"/>
    <w:rsid w:val="00175CD8"/>
    <w:rsid w:val="00176645"/>
    <w:rsid w:val="00176ED6"/>
    <w:rsid w:val="00177943"/>
    <w:rsid w:val="00180811"/>
    <w:rsid w:val="0018082A"/>
    <w:rsid w:val="00180D92"/>
    <w:rsid w:val="0018167F"/>
    <w:rsid w:val="00181AD3"/>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5FCD"/>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270"/>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0F0"/>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6D9"/>
    <w:rsid w:val="001B286C"/>
    <w:rsid w:val="001B2CDB"/>
    <w:rsid w:val="001B2E2A"/>
    <w:rsid w:val="001B3AFA"/>
    <w:rsid w:val="001B4146"/>
    <w:rsid w:val="001B479F"/>
    <w:rsid w:val="001B488B"/>
    <w:rsid w:val="001B4B04"/>
    <w:rsid w:val="001B4C59"/>
    <w:rsid w:val="001B55B0"/>
    <w:rsid w:val="001B63E6"/>
    <w:rsid w:val="001B6AE6"/>
    <w:rsid w:val="001B6BFB"/>
    <w:rsid w:val="001B6C6D"/>
    <w:rsid w:val="001B7093"/>
    <w:rsid w:val="001B7F8C"/>
    <w:rsid w:val="001C016A"/>
    <w:rsid w:val="001C0683"/>
    <w:rsid w:val="001C06C0"/>
    <w:rsid w:val="001C0784"/>
    <w:rsid w:val="001C125B"/>
    <w:rsid w:val="001C14EC"/>
    <w:rsid w:val="001C15DA"/>
    <w:rsid w:val="001C2489"/>
    <w:rsid w:val="001C24BB"/>
    <w:rsid w:val="001C2686"/>
    <w:rsid w:val="001C3D89"/>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15A"/>
    <w:rsid w:val="001D0853"/>
    <w:rsid w:val="001D1A64"/>
    <w:rsid w:val="001D202B"/>
    <w:rsid w:val="001D23C2"/>
    <w:rsid w:val="001D241B"/>
    <w:rsid w:val="001D2ABA"/>
    <w:rsid w:val="001D2C8A"/>
    <w:rsid w:val="001D3830"/>
    <w:rsid w:val="001D4102"/>
    <w:rsid w:val="001D449B"/>
    <w:rsid w:val="001D4501"/>
    <w:rsid w:val="001D47B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872"/>
    <w:rsid w:val="001E6CF5"/>
    <w:rsid w:val="001E7244"/>
    <w:rsid w:val="001E766E"/>
    <w:rsid w:val="001E7990"/>
    <w:rsid w:val="001F0DEA"/>
    <w:rsid w:val="001F1363"/>
    <w:rsid w:val="001F1EFE"/>
    <w:rsid w:val="001F27B2"/>
    <w:rsid w:val="001F2A47"/>
    <w:rsid w:val="001F3096"/>
    <w:rsid w:val="001F3227"/>
    <w:rsid w:val="001F3D75"/>
    <w:rsid w:val="001F437E"/>
    <w:rsid w:val="001F454A"/>
    <w:rsid w:val="001F4FCC"/>
    <w:rsid w:val="001F4FD1"/>
    <w:rsid w:val="001F5019"/>
    <w:rsid w:val="001F5478"/>
    <w:rsid w:val="001F5CCB"/>
    <w:rsid w:val="001F6653"/>
    <w:rsid w:val="001F6DE9"/>
    <w:rsid w:val="001F6EFC"/>
    <w:rsid w:val="001F734F"/>
    <w:rsid w:val="001F74C3"/>
    <w:rsid w:val="001F7BB2"/>
    <w:rsid w:val="001F7D48"/>
    <w:rsid w:val="001F7E57"/>
    <w:rsid w:val="0020044D"/>
    <w:rsid w:val="0020051C"/>
    <w:rsid w:val="00200DBD"/>
    <w:rsid w:val="00200FC8"/>
    <w:rsid w:val="002027D9"/>
    <w:rsid w:val="00202956"/>
    <w:rsid w:val="00202B08"/>
    <w:rsid w:val="00202BC3"/>
    <w:rsid w:val="00203389"/>
    <w:rsid w:val="00203804"/>
    <w:rsid w:val="002046F8"/>
    <w:rsid w:val="0020478D"/>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732"/>
    <w:rsid w:val="0022489C"/>
    <w:rsid w:val="00224A2C"/>
    <w:rsid w:val="00224AF6"/>
    <w:rsid w:val="002250ED"/>
    <w:rsid w:val="00226EF3"/>
    <w:rsid w:val="002270A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258"/>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7BA"/>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BEA"/>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852"/>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074E"/>
    <w:rsid w:val="00271B44"/>
    <w:rsid w:val="00271BDA"/>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1B0"/>
    <w:rsid w:val="002768EF"/>
    <w:rsid w:val="00276AA2"/>
    <w:rsid w:val="00276E14"/>
    <w:rsid w:val="0027732F"/>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8DD"/>
    <w:rsid w:val="00284948"/>
    <w:rsid w:val="00284E71"/>
    <w:rsid w:val="00285156"/>
    <w:rsid w:val="00285510"/>
    <w:rsid w:val="00285713"/>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1D44"/>
    <w:rsid w:val="002927DE"/>
    <w:rsid w:val="00292908"/>
    <w:rsid w:val="00292B5F"/>
    <w:rsid w:val="00292F2F"/>
    <w:rsid w:val="00292FC1"/>
    <w:rsid w:val="0029331B"/>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2F09"/>
    <w:rsid w:val="002A3282"/>
    <w:rsid w:val="002A340D"/>
    <w:rsid w:val="002A34AD"/>
    <w:rsid w:val="002A352A"/>
    <w:rsid w:val="002A3C33"/>
    <w:rsid w:val="002A40FD"/>
    <w:rsid w:val="002A4A03"/>
    <w:rsid w:val="002A4D6B"/>
    <w:rsid w:val="002A5188"/>
    <w:rsid w:val="002A5925"/>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5C0E"/>
    <w:rsid w:val="002C61AC"/>
    <w:rsid w:val="002C631D"/>
    <w:rsid w:val="002C6990"/>
    <w:rsid w:val="002C69E5"/>
    <w:rsid w:val="002C7402"/>
    <w:rsid w:val="002C7829"/>
    <w:rsid w:val="002D0734"/>
    <w:rsid w:val="002D0792"/>
    <w:rsid w:val="002D08B4"/>
    <w:rsid w:val="002D1181"/>
    <w:rsid w:val="002D1583"/>
    <w:rsid w:val="002D18AA"/>
    <w:rsid w:val="002D1960"/>
    <w:rsid w:val="002D1B3F"/>
    <w:rsid w:val="002D33DC"/>
    <w:rsid w:val="002D365F"/>
    <w:rsid w:val="002D3909"/>
    <w:rsid w:val="002D391D"/>
    <w:rsid w:val="002D3C98"/>
    <w:rsid w:val="002D4568"/>
    <w:rsid w:val="002D4C3B"/>
    <w:rsid w:val="002D50E3"/>
    <w:rsid w:val="002D57E2"/>
    <w:rsid w:val="002D5868"/>
    <w:rsid w:val="002D5DA4"/>
    <w:rsid w:val="002D5EED"/>
    <w:rsid w:val="002D5FB9"/>
    <w:rsid w:val="002D6230"/>
    <w:rsid w:val="002D6310"/>
    <w:rsid w:val="002D650C"/>
    <w:rsid w:val="002D6962"/>
    <w:rsid w:val="002D6DD1"/>
    <w:rsid w:val="002D701B"/>
    <w:rsid w:val="002D731D"/>
    <w:rsid w:val="002D7417"/>
    <w:rsid w:val="002D79AC"/>
    <w:rsid w:val="002E03A9"/>
    <w:rsid w:val="002E054C"/>
    <w:rsid w:val="002E0814"/>
    <w:rsid w:val="002E1C71"/>
    <w:rsid w:val="002E1D5A"/>
    <w:rsid w:val="002E1DA5"/>
    <w:rsid w:val="002E29A7"/>
    <w:rsid w:val="002E2E08"/>
    <w:rsid w:val="002E52EE"/>
    <w:rsid w:val="002E5550"/>
    <w:rsid w:val="002E58D2"/>
    <w:rsid w:val="002E6293"/>
    <w:rsid w:val="002E62EA"/>
    <w:rsid w:val="002E6509"/>
    <w:rsid w:val="002E6DDF"/>
    <w:rsid w:val="002E71DF"/>
    <w:rsid w:val="002E73A6"/>
    <w:rsid w:val="002E745A"/>
    <w:rsid w:val="002E7B3B"/>
    <w:rsid w:val="002E7C39"/>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189"/>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6F33"/>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14"/>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65D"/>
    <w:rsid w:val="0034787E"/>
    <w:rsid w:val="00347AA0"/>
    <w:rsid w:val="00347E65"/>
    <w:rsid w:val="003501F2"/>
    <w:rsid w:val="003503D8"/>
    <w:rsid w:val="00350908"/>
    <w:rsid w:val="0035090A"/>
    <w:rsid w:val="0035096E"/>
    <w:rsid w:val="00350ADD"/>
    <w:rsid w:val="00350B34"/>
    <w:rsid w:val="00351073"/>
    <w:rsid w:val="003511B6"/>
    <w:rsid w:val="003512C6"/>
    <w:rsid w:val="00351AFC"/>
    <w:rsid w:val="00352096"/>
    <w:rsid w:val="00352D1C"/>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DE3"/>
    <w:rsid w:val="00357F2D"/>
    <w:rsid w:val="00360044"/>
    <w:rsid w:val="00360693"/>
    <w:rsid w:val="00360A11"/>
    <w:rsid w:val="00360A5E"/>
    <w:rsid w:val="003611E7"/>
    <w:rsid w:val="00361A00"/>
    <w:rsid w:val="0036294F"/>
    <w:rsid w:val="00362EAF"/>
    <w:rsid w:val="00363011"/>
    <w:rsid w:val="0036408B"/>
    <w:rsid w:val="003642A6"/>
    <w:rsid w:val="003649D3"/>
    <w:rsid w:val="00365B13"/>
    <w:rsid w:val="00365D8F"/>
    <w:rsid w:val="0036634E"/>
    <w:rsid w:val="0036652C"/>
    <w:rsid w:val="00366BC8"/>
    <w:rsid w:val="00366F1D"/>
    <w:rsid w:val="0036702A"/>
    <w:rsid w:val="0036717B"/>
    <w:rsid w:val="00367473"/>
    <w:rsid w:val="00370081"/>
    <w:rsid w:val="00371255"/>
    <w:rsid w:val="003716F5"/>
    <w:rsid w:val="0037170D"/>
    <w:rsid w:val="0037189D"/>
    <w:rsid w:val="00371C3B"/>
    <w:rsid w:val="00371D84"/>
    <w:rsid w:val="00372595"/>
    <w:rsid w:val="00372613"/>
    <w:rsid w:val="00372779"/>
    <w:rsid w:val="00372D07"/>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A82"/>
    <w:rsid w:val="00380C9F"/>
    <w:rsid w:val="00382BF6"/>
    <w:rsid w:val="00383AF2"/>
    <w:rsid w:val="00384091"/>
    <w:rsid w:val="00384126"/>
    <w:rsid w:val="0038483B"/>
    <w:rsid w:val="00384A2A"/>
    <w:rsid w:val="00384D39"/>
    <w:rsid w:val="00384F0A"/>
    <w:rsid w:val="003850E6"/>
    <w:rsid w:val="003864BB"/>
    <w:rsid w:val="0038671F"/>
    <w:rsid w:val="00386816"/>
    <w:rsid w:val="00386BFA"/>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489"/>
    <w:rsid w:val="00395543"/>
    <w:rsid w:val="00395ECD"/>
    <w:rsid w:val="00395FFF"/>
    <w:rsid w:val="003967C8"/>
    <w:rsid w:val="00396EFC"/>
    <w:rsid w:val="00397F8E"/>
    <w:rsid w:val="00397FE0"/>
    <w:rsid w:val="003A0612"/>
    <w:rsid w:val="003A082E"/>
    <w:rsid w:val="003A0997"/>
    <w:rsid w:val="003A123F"/>
    <w:rsid w:val="003A1678"/>
    <w:rsid w:val="003A169E"/>
    <w:rsid w:val="003A1882"/>
    <w:rsid w:val="003A1A6D"/>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0F1"/>
    <w:rsid w:val="003C0174"/>
    <w:rsid w:val="003C0229"/>
    <w:rsid w:val="003C02AC"/>
    <w:rsid w:val="003C0622"/>
    <w:rsid w:val="003C0D83"/>
    <w:rsid w:val="003C0FFF"/>
    <w:rsid w:val="003C1127"/>
    <w:rsid w:val="003C14D1"/>
    <w:rsid w:val="003C1699"/>
    <w:rsid w:val="003C1E39"/>
    <w:rsid w:val="003C20D0"/>
    <w:rsid w:val="003C2408"/>
    <w:rsid w:val="003C24F2"/>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2F6D"/>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915"/>
    <w:rsid w:val="003E1C8A"/>
    <w:rsid w:val="003E2734"/>
    <w:rsid w:val="003E32E1"/>
    <w:rsid w:val="003E3655"/>
    <w:rsid w:val="003E368E"/>
    <w:rsid w:val="003E3963"/>
    <w:rsid w:val="003E4083"/>
    <w:rsid w:val="003E4570"/>
    <w:rsid w:val="003E4F26"/>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2309"/>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07EEA"/>
    <w:rsid w:val="0041011D"/>
    <w:rsid w:val="0041147C"/>
    <w:rsid w:val="00411630"/>
    <w:rsid w:val="00411677"/>
    <w:rsid w:val="0041206D"/>
    <w:rsid w:val="00412505"/>
    <w:rsid w:val="004128BE"/>
    <w:rsid w:val="00412CFA"/>
    <w:rsid w:val="00413B98"/>
    <w:rsid w:val="00413D12"/>
    <w:rsid w:val="00414382"/>
    <w:rsid w:val="00414D64"/>
    <w:rsid w:val="00414DF1"/>
    <w:rsid w:val="004150F5"/>
    <w:rsid w:val="00415377"/>
    <w:rsid w:val="004153A3"/>
    <w:rsid w:val="004163D1"/>
    <w:rsid w:val="0041654A"/>
    <w:rsid w:val="00416AEA"/>
    <w:rsid w:val="004172D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469"/>
    <w:rsid w:val="0042683B"/>
    <w:rsid w:val="004272C4"/>
    <w:rsid w:val="004278E7"/>
    <w:rsid w:val="00427C75"/>
    <w:rsid w:val="00427D47"/>
    <w:rsid w:val="00430015"/>
    <w:rsid w:val="00430458"/>
    <w:rsid w:val="00430959"/>
    <w:rsid w:val="00430A9D"/>
    <w:rsid w:val="00430AFC"/>
    <w:rsid w:val="00430B5E"/>
    <w:rsid w:val="00430FB5"/>
    <w:rsid w:val="0043148E"/>
    <w:rsid w:val="00431E18"/>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0BEC"/>
    <w:rsid w:val="004411AD"/>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CF6"/>
    <w:rsid w:val="00451D4B"/>
    <w:rsid w:val="004523FB"/>
    <w:rsid w:val="00452619"/>
    <w:rsid w:val="00452DAB"/>
    <w:rsid w:val="00452E29"/>
    <w:rsid w:val="004532D0"/>
    <w:rsid w:val="00453335"/>
    <w:rsid w:val="00453341"/>
    <w:rsid w:val="00453A40"/>
    <w:rsid w:val="00453D70"/>
    <w:rsid w:val="00454437"/>
    <w:rsid w:val="0045458B"/>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6D1A"/>
    <w:rsid w:val="00487291"/>
    <w:rsid w:val="00487495"/>
    <w:rsid w:val="00487E07"/>
    <w:rsid w:val="00490B88"/>
    <w:rsid w:val="00490BE2"/>
    <w:rsid w:val="00490E1B"/>
    <w:rsid w:val="00491695"/>
    <w:rsid w:val="0049178A"/>
    <w:rsid w:val="004918A2"/>
    <w:rsid w:val="00492CF8"/>
    <w:rsid w:val="00493771"/>
    <w:rsid w:val="00493C70"/>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5DA5"/>
    <w:rsid w:val="004C600F"/>
    <w:rsid w:val="004C61B9"/>
    <w:rsid w:val="004C6867"/>
    <w:rsid w:val="004C737B"/>
    <w:rsid w:val="004C7423"/>
    <w:rsid w:val="004C795A"/>
    <w:rsid w:val="004C7AB4"/>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C7D"/>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1D1"/>
    <w:rsid w:val="004F1321"/>
    <w:rsid w:val="004F1A95"/>
    <w:rsid w:val="004F2ADF"/>
    <w:rsid w:val="004F3489"/>
    <w:rsid w:val="004F424D"/>
    <w:rsid w:val="004F4ED7"/>
    <w:rsid w:val="004F53B8"/>
    <w:rsid w:val="004F5835"/>
    <w:rsid w:val="004F5B88"/>
    <w:rsid w:val="004F5C6B"/>
    <w:rsid w:val="004F5C7E"/>
    <w:rsid w:val="004F64EC"/>
    <w:rsid w:val="004F72FD"/>
    <w:rsid w:val="004F76E2"/>
    <w:rsid w:val="004F7890"/>
    <w:rsid w:val="00500815"/>
    <w:rsid w:val="0050122B"/>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3B1"/>
    <w:rsid w:val="00521BFC"/>
    <w:rsid w:val="00522281"/>
    <w:rsid w:val="00522956"/>
    <w:rsid w:val="00523F0C"/>
    <w:rsid w:val="00524DC5"/>
    <w:rsid w:val="00525454"/>
    <w:rsid w:val="00527A83"/>
    <w:rsid w:val="00527AC9"/>
    <w:rsid w:val="00527B01"/>
    <w:rsid w:val="00527F79"/>
    <w:rsid w:val="0053004F"/>
    <w:rsid w:val="005300F9"/>
    <w:rsid w:val="0053126C"/>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799"/>
    <w:rsid w:val="005368DE"/>
    <w:rsid w:val="00537CBB"/>
    <w:rsid w:val="00537CC9"/>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21"/>
    <w:rsid w:val="005479AA"/>
    <w:rsid w:val="00550072"/>
    <w:rsid w:val="00550184"/>
    <w:rsid w:val="00550457"/>
    <w:rsid w:val="0055070C"/>
    <w:rsid w:val="00550B00"/>
    <w:rsid w:val="00550D9E"/>
    <w:rsid w:val="00550DB6"/>
    <w:rsid w:val="00551213"/>
    <w:rsid w:val="005520CF"/>
    <w:rsid w:val="005521E6"/>
    <w:rsid w:val="005529C4"/>
    <w:rsid w:val="0055311E"/>
    <w:rsid w:val="0055383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0"/>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0E48"/>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1DE8"/>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2D4"/>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B24"/>
    <w:rsid w:val="005B2177"/>
    <w:rsid w:val="005B21B7"/>
    <w:rsid w:val="005B22E6"/>
    <w:rsid w:val="005B2503"/>
    <w:rsid w:val="005B29D5"/>
    <w:rsid w:val="005B2BA2"/>
    <w:rsid w:val="005B2F17"/>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8E"/>
    <w:rsid w:val="005C2EA3"/>
    <w:rsid w:val="005C35A1"/>
    <w:rsid w:val="005C369E"/>
    <w:rsid w:val="005C3760"/>
    <w:rsid w:val="005C3969"/>
    <w:rsid w:val="005C4450"/>
    <w:rsid w:val="005C502F"/>
    <w:rsid w:val="005C54FF"/>
    <w:rsid w:val="005C59E6"/>
    <w:rsid w:val="005C5A64"/>
    <w:rsid w:val="005C5ED7"/>
    <w:rsid w:val="005C5F96"/>
    <w:rsid w:val="005C680A"/>
    <w:rsid w:val="005C6A95"/>
    <w:rsid w:val="005C6E40"/>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57FE"/>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3D8"/>
    <w:rsid w:val="005E4C5C"/>
    <w:rsid w:val="005E5581"/>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6975"/>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5F2F"/>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152"/>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960"/>
    <w:rsid w:val="00642E9E"/>
    <w:rsid w:val="00642FFB"/>
    <w:rsid w:val="00643084"/>
    <w:rsid w:val="006435DC"/>
    <w:rsid w:val="0064380B"/>
    <w:rsid w:val="00643C2F"/>
    <w:rsid w:val="00643F42"/>
    <w:rsid w:val="00644278"/>
    <w:rsid w:val="00644625"/>
    <w:rsid w:val="00644B09"/>
    <w:rsid w:val="00644C01"/>
    <w:rsid w:val="00645AAA"/>
    <w:rsid w:val="00645BCA"/>
    <w:rsid w:val="00645FB8"/>
    <w:rsid w:val="00646C13"/>
    <w:rsid w:val="00646C41"/>
    <w:rsid w:val="00647276"/>
    <w:rsid w:val="00647AB0"/>
    <w:rsid w:val="0065002A"/>
    <w:rsid w:val="00650B1E"/>
    <w:rsid w:val="00650C35"/>
    <w:rsid w:val="00651CC7"/>
    <w:rsid w:val="0065205B"/>
    <w:rsid w:val="0065230C"/>
    <w:rsid w:val="00652426"/>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41"/>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884"/>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3C3"/>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4C2"/>
    <w:rsid w:val="006A054A"/>
    <w:rsid w:val="006A0665"/>
    <w:rsid w:val="006A0AA7"/>
    <w:rsid w:val="006A0C90"/>
    <w:rsid w:val="006A0DB6"/>
    <w:rsid w:val="006A11FB"/>
    <w:rsid w:val="006A1828"/>
    <w:rsid w:val="006A1EEA"/>
    <w:rsid w:val="006A2545"/>
    <w:rsid w:val="006A2588"/>
    <w:rsid w:val="006A2A88"/>
    <w:rsid w:val="006A2B35"/>
    <w:rsid w:val="006A2EFE"/>
    <w:rsid w:val="006A308D"/>
    <w:rsid w:val="006A386F"/>
    <w:rsid w:val="006A3B25"/>
    <w:rsid w:val="006A3CF1"/>
    <w:rsid w:val="006A3EB1"/>
    <w:rsid w:val="006A3ECE"/>
    <w:rsid w:val="006A436D"/>
    <w:rsid w:val="006A4D29"/>
    <w:rsid w:val="006A5123"/>
    <w:rsid w:val="006A555B"/>
    <w:rsid w:val="006A5595"/>
    <w:rsid w:val="006A5FF7"/>
    <w:rsid w:val="006A6C06"/>
    <w:rsid w:val="006A6E95"/>
    <w:rsid w:val="006A746E"/>
    <w:rsid w:val="006A7816"/>
    <w:rsid w:val="006A7854"/>
    <w:rsid w:val="006A7FDB"/>
    <w:rsid w:val="006B04B6"/>
    <w:rsid w:val="006B0634"/>
    <w:rsid w:val="006B1197"/>
    <w:rsid w:val="006B1FDF"/>
    <w:rsid w:val="006B23E0"/>
    <w:rsid w:val="006B2A1B"/>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CD"/>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54DE"/>
    <w:rsid w:val="006C5593"/>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063"/>
    <w:rsid w:val="006D538B"/>
    <w:rsid w:val="006D54E3"/>
    <w:rsid w:val="006D5ABD"/>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0FCC"/>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81E"/>
    <w:rsid w:val="006F5F5A"/>
    <w:rsid w:val="006F61C2"/>
    <w:rsid w:val="006F6552"/>
    <w:rsid w:val="006F679B"/>
    <w:rsid w:val="006F6DE5"/>
    <w:rsid w:val="006F7557"/>
    <w:rsid w:val="006F7774"/>
    <w:rsid w:val="006F7BFE"/>
    <w:rsid w:val="00700083"/>
    <w:rsid w:val="007005A2"/>
    <w:rsid w:val="00700806"/>
    <w:rsid w:val="0070171C"/>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1F22"/>
    <w:rsid w:val="00712636"/>
    <w:rsid w:val="00712D34"/>
    <w:rsid w:val="00712EDA"/>
    <w:rsid w:val="00713004"/>
    <w:rsid w:val="00714245"/>
    <w:rsid w:val="0071483F"/>
    <w:rsid w:val="00714B82"/>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0B04"/>
    <w:rsid w:val="00731847"/>
    <w:rsid w:val="00731F3E"/>
    <w:rsid w:val="00733392"/>
    <w:rsid w:val="0073413F"/>
    <w:rsid w:val="0073477D"/>
    <w:rsid w:val="007363C3"/>
    <w:rsid w:val="007365E3"/>
    <w:rsid w:val="00736A0C"/>
    <w:rsid w:val="00737667"/>
    <w:rsid w:val="00737B66"/>
    <w:rsid w:val="00737C86"/>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2C2"/>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6710B"/>
    <w:rsid w:val="00770162"/>
    <w:rsid w:val="0077075C"/>
    <w:rsid w:val="00770A02"/>
    <w:rsid w:val="00771376"/>
    <w:rsid w:val="00771F4C"/>
    <w:rsid w:val="0077214D"/>
    <w:rsid w:val="00772159"/>
    <w:rsid w:val="0077238E"/>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7DC"/>
    <w:rsid w:val="00795F06"/>
    <w:rsid w:val="00796FB4"/>
    <w:rsid w:val="00797569"/>
    <w:rsid w:val="00797B5D"/>
    <w:rsid w:val="00797F10"/>
    <w:rsid w:val="00797FC7"/>
    <w:rsid w:val="007A037B"/>
    <w:rsid w:val="007A049F"/>
    <w:rsid w:val="007A095B"/>
    <w:rsid w:val="007A0A67"/>
    <w:rsid w:val="007A27C8"/>
    <w:rsid w:val="007A28C3"/>
    <w:rsid w:val="007A2C06"/>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098"/>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6EA1"/>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6C7"/>
    <w:rsid w:val="007C49E1"/>
    <w:rsid w:val="007C4F84"/>
    <w:rsid w:val="007C5435"/>
    <w:rsid w:val="007C57CB"/>
    <w:rsid w:val="007C5B54"/>
    <w:rsid w:val="007C5F0A"/>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764"/>
    <w:rsid w:val="007D5CB8"/>
    <w:rsid w:val="007D5D3E"/>
    <w:rsid w:val="007D5E5C"/>
    <w:rsid w:val="007D6668"/>
    <w:rsid w:val="007D689B"/>
    <w:rsid w:val="007D6DFF"/>
    <w:rsid w:val="007D711D"/>
    <w:rsid w:val="007D7ABB"/>
    <w:rsid w:val="007E0590"/>
    <w:rsid w:val="007E09EE"/>
    <w:rsid w:val="007E0B61"/>
    <w:rsid w:val="007E149C"/>
    <w:rsid w:val="007E1653"/>
    <w:rsid w:val="007E2344"/>
    <w:rsid w:val="007E30DA"/>
    <w:rsid w:val="007E33B2"/>
    <w:rsid w:val="007E4777"/>
    <w:rsid w:val="007E4F09"/>
    <w:rsid w:val="007E5401"/>
    <w:rsid w:val="007E578D"/>
    <w:rsid w:val="007E5CFD"/>
    <w:rsid w:val="007E6002"/>
    <w:rsid w:val="007E609B"/>
    <w:rsid w:val="007E6991"/>
    <w:rsid w:val="007E6C6F"/>
    <w:rsid w:val="007E7692"/>
    <w:rsid w:val="007F0715"/>
    <w:rsid w:val="007F08BC"/>
    <w:rsid w:val="007F0B07"/>
    <w:rsid w:val="007F1727"/>
    <w:rsid w:val="007F1937"/>
    <w:rsid w:val="007F1AA9"/>
    <w:rsid w:val="007F1C35"/>
    <w:rsid w:val="007F20E9"/>
    <w:rsid w:val="007F216D"/>
    <w:rsid w:val="007F23B9"/>
    <w:rsid w:val="007F2EE9"/>
    <w:rsid w:val="007F331E"/>
    <w:rsid w:val="007F4237"/>
    <w:rsid w:val="007F42A8"/>
    <w:rsid w:val="007F44D2"/>
    <w:rsid w:val="007F466B"/>
    <w:rsid w:val="007F4E8A"/>
    <w:rsid w:val="007F52BB"/>
    <w:rsid w:val="007F617E"/>
    <w:rsid w:val="007F62FD"/>
    <w:rsid w:val="007F6BC4"/>
    <w:rsid w:val="007F7441"/>
    <w:rsid w:val="007F77A2"/>
    <w:rsid w:val="007F7852"/>
    <w:rsid w:val="007F7B07"/>
    <w:rsid w:val="0080011C"/>
    <w:rsid w:val="00800257"/>
    <w:rsid w:val="008009CB"/>
    <w:rsid w:val="008012D1"/>
    <w:rsid w:val="0080153E"/>
    <w:rsid w:val="00801DEF"/>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5C8"/>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908"/>
    <w:rsid w:val="00842AEF"/>
    <w:rsid w:val="00842EE0"/>
    <w:rsid w:val="008431E1"/>
    <w:rsid w:val="00843F2D"/>
    <w:rsid w:val="0084419C"/>
    <w:rsid w:val="008442C0"/>
    <w:rsid w:val="008443D8"/>
    <w:rsid w:val="0084449F"/>
    <w:rsid w:val="00844DB9"/>
    <w:rsid w:val="00845BD9"/>
    <w:rsid w:val="00845F05"/>
    <w:rsid w:val="00846175"/>
    <w:rsid w:val="00846EC1"/>
    <w:rsid w:val="00847204"/>
    <w:rsid w:val="00847C25"/>
    <w:rsid w:val="00847EE6"/>
    <w:rsid w:val="00850646"/>
    <w:rsid w:val="00851AB3"/>
    <w:rsid w:val="00852137"/>
    <w:rsid w:val="0085231C"/>
    <w:rsid w:val="0085264B"/>
    <w:rsid w:val="008528FA"/>
    <w:rsid w:val="00852C83"/>
    <w:rsid w:val="00853A1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41B"/>
    <w:rsid w:val="00865BE6"/>
    <w:rsid w:val="00865D8A"/>
    <w:rsid w:val="00865F81"/>
    <w:rsid w:val="0086656A"/>
    <w:rsid w:val="00866EF8"/>
    <w:rsid w:val="0086727B"/>
    <w:rsid w:val="00867427"/>
    <w:rsid w:val="0086764F"/>
    <w:rsid w:val="00867785"/>
    <w:rsid w:val="008706E2"/>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431"/>
    <w:rsid w:val="00877AFB"/>
    <w:rsid w:val="00877B07"/>
    <w:rsid w:val="008815D1"/>
    <w:rsid w:val="0088190E"/>
    <w:rsid w:val="00881920"/>
    <w:rsid w:val="00881A9A"/>
    <w:rsid w:val="00881C68"/>
    <w:rsid w:val="008823AA"/>
    <w:rsid w:val="00882419"/>
    <w:rsid w:val="00882EC6"/>
    <w:rsid w:val="00883F87"/>
    <w:rsid w:val="00883FB0"/>
    <w:rsid w:val="0088427B"/>
    <w:rsid w:val="00884A01"/>
    <w:rsid w:val="00884B2B"/>
    <w:rsid w:val="00885017"/>
    <w:rsid w:val="0088525C"/>
    <w:rsid w:val="0088613E"/>
    <w:rsid w:val="00886210"/>
    <w:rsid w:val="008866D7"/>
    <w:rsid w:val="008868BC"/>
    <w:rsid w:val="008869C6"/>
    <w:rsid w:val="008879A3"/>
    <w:rsid w:val="00887CEC"/>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215"/>
    <w:rsid w:val="00897768"/>
    <w:rsid w:val="00897D98"/>
    <w:rsid w:val="00897E72"/>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B042F"/>
    <w:rsid w:val="008B06B4"/>
    <w:rsid w:val="008B0A66"/>
    <w:rsid w:val="008B0F94"/>
    <w:rsid w:val="008B11F0"/>
    <w:rsid w:val="008B2555"/>
    <w:rsid w:val="008B26FB"/>
    <w:rsid w:val="008B2933"/>
    <w:rsid w:val="008B2A08"/>
    <w:rsid w:val="008B2E89"/>
    <w:rsid w:val="008B3A0A"/>
    <w:rsid w:val="008B45E7"/>
    <w:rsid w:val="008B471E"/>
    <w:rsid w:val="008B5290"/>
    <w:rsid w:val="008B55FA"/>
    <w:rsid w:val="008B5635"/>
    <w:rsid w:val="008B60A7"/>
    <w:rsid w:val="008B6D94"/>
    <w:rsid w:val="008B6FEB"/>
    <w:rsid w:val="008B77B0"/>
    <w:rsid w:val="008C0412"/>
    <w:rsid w:val="008C09EB"/>
    <w:rsid w:val="008C15E1"/>
    <w:rsid w:val="008C178D"/>
    <w:rsid w:val="008C1912"/>
    <w:rsid w:val="008C2186"/>
    <w:rsid w:val="008C22E1"/>
    <w:rsid w:val="008C24DA"/>
    <w:rsid w:val="008C2CF1"/>
    <w:rsid w:val="008C40F0"/>
    <w:rsid w:val="008C410A"/>
    <w:rsid w:val="008C5112"/>
    <w:rsid w:val="008C5978"/>
    <w:rsid w:val="008C5F5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A62"/>
    <w:rsid w:val="008D3B09"/>
    <w:rsid w:val="008D40FE"/>
    <w:rsid w:val="008D4565"/>
    <w:rsid w:val="008D466E"/>
    <w:rsid w:val="008D47CB"/>
    <w:rsid w:val="008D4EC0"/>
    <w:rsid w:val="008D4FB9"/>
    <w:rsid w:val="008D5331"/>
    <w:rsid w:val="008D64D2"/>
    <w:rsid w:val="008D6686"/>
    <w:rsid w:val="008D66DD"/>
    <w:rsid w:val="008D6E96"/>
    <w:rsid w:val="008D702D"/>
    <w:rsid w:val="008D7472"/>
    <w:rsid w:val="008D74C6"/>
    <w:rsid w:val="008D761E"/>
    <w:rsid w:val="008D766F"/>
    <w:rsid w:val="008D7899"/>
    <w:rsid w:val="008D7C45"/>
    <w:rsid w:val="008E041E"/>
    <w:rsid w:val="008E052F"/>
    <w:rsid w:val="008E0F52"/>
    <w:rsid w:val="008E135B"/>
    <w:rsid w:val="008E14D7"/>
    <w:rsid w:val="008E20F9"/>
    <w:rsid w:val="008E22E8"/>
    <w:rsid w:val="008E2343"/>
    <w:rsid w:val="008E2A18"/>
    <w:rsid w:val="008E2DB4"/>
    <w:rsid w:val="008E3065"/>
    <w:rsid w:val="008E323B"/>
    <w:rsid w:val="008E39A3"/>
    <w:rsid w:val="008E4790"/>
    <w:rsid w:val="008E48C8"/>
    <w:rsid w:val="008E4CBD"/>
    <w:rsid w:val="008E4F3E"/>
    <w:rsid w:val="008E50FB"/>
    <w:rsid w:val="008E5395"/>
    <w:rsid w:val="008E5463"/>
    <w:rsid w:val="008E5D4C"/>
    <w:rsid w:val="008E6090"/>
    <w:rsid w:val="008E61EE"/>
    <w:rsid w:val="008E63D4"/>
    <w:rsid w:val="008E68DE"/>
    <w:rsid w:val="008E6E45"/>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B61"/>
    <w:rsid w:val="00907E0A"/>
    <w:rsid w:val="0091019E"/>
    <w:rsid w:val="00910AFF"/>
    <w:rsid w:val="00911609"/>
    <w:rsid w:val="0091294E"/>
    <w:rsid w:val="00912D6F"/>
    <w:rsid w:val="009132E6"/>
    <w:rsid w:val="00913834"/>
    <w:rsid w:val="00914594"/>
    <w:rsid w:val="00914BE0"/>
    <w:rsid w:val="00914C32"/>
    <w:rsid w:val="00914F81"/>
    <w:rsid w:val="0091519C"/>
    <w:rsid w:val="009152E9"/>
    <w:rsid w:val="00915B81"/>
    <w:rsid w:val="00915E48"/>
    <w:rsid w:val="00916157"/>
    <w:rsid w:val="00916F3C"/>
    <w:rsid w:val="0091704E"/>
    <w:rsid w:val="009175A3"/>
    <w:rsid w:val="009178AE"/>
    <w:rsid w:val="00917C15"/>
    <w:rsid w:val="00920223"/>
    <w:rsid w:val="009206A4"/>
    <w:rsid w:val="0092100F"/>
    <w:rsid w:val="009211DD"/>
    <w:rsid w:val="00921A9F"/>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B47"/>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2EA"/>
    <w:rsid w:val="009544D2"/>
    <w:rsid w:val="00954753"/>
    <w:rsid w:val="009547EE"/>
    <w:rsid w:val="009552A7"/>
    <w:rsid w:val="00955CE5"/>
    <w:rsid w:val="00955FA6"/>
    <w:rsid w:val="0095610C"/>
    <w:rsid w:val="00956363"/>
    <w:rsid w:val="00956450"/>
    <w:rsid w:val="009566CE"/>
    <w:rsid w:val="009568C5"/>
    <w:rsid w:val="00956CB5"/>
    <w:rsid w:val="00957883"/>
    <w:rsid w:val="00960011"/>
    <w:rsid w:val="00960439"/>
    <w:rsid w:val="00960502"/>
    <w:rsid w:val="009608BC"/>
    <w:rsid w:val="009608D7"/>
    <w:rsid w:val="00961BC9"/>
    <w:rsid w:val="0096238D"/>
    <w:rsid w:val="009624CC"/>
    <w:rsid w:val="009630E8"/>
    <w:rsid w:val="00963202"/>
    <w:rsid w:val="00963357"/>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59A"/>
    <w:rsid w:val="00975969"/>
    <w:rsid w:val="00975DB9"/>
    <w:rsid w:val="00976034"/>
    <w:rsid w:val="009766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3A6"/>
    <w:rsid w:val="009875EF"/>
    <w:rsid w:val="009879BF"/>
    <w:rsid w:val="00987B2D"/>
    <w:rsid w:val="00987C1A"/>
    <w:rsid w:val="00990520"/>
    <w:rsid w:val="0099057E"/>
    <w:rsid w:val="00990593"/>
    <w:rsid w:val="00990906"/>
    <w:rsid w:val="009913F8"/>
    <w:rsid w:val="00991B40"/>
    <w:rsid w:val="00991F1B"/>
    <w:rsid w:val="009922D5"/>
    <w:rsid w:val="00992349"/>
    <w:rsid w:val="00992A99"/>
    <w:rsid w:val="00992D26"/>
    <w:rsid w:val="00992DD7"/>
    <w:rsid w:val="00992E41"/>
    <w:rsid w:val="009934A9"/>
    <w:rsid w:val="009941EC"/>
    <w:rsid w:val="0099436C"/>
    <w:rsid w:val="009943A6"/>
    <w:rsid w:val="00994739"/>
    <w:rsid w:val="00995140"/>
    <w:rsid w:val="009955F8"/>
    <w:rsid w:val="009957BE"/>
    <w:rsid w:val="00995E19"/>
    <w:rsid w:val="00995FB8"/>
    <w:rsid w:val="009962C9"/>
    <w:rsid w:val="00996B25"/>
    <w:rsid w:val="0099711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10C"/>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233"/>
    <w:rsid w:val="009C357D"/>
    <w:rsid w:val="009C360D"/>
    <w:rsid w:val="009C38DD"/>
    <w:rsid w:val="009C3AD7"/>
    <w:rsid w:val="009C3D52"/>
    <w:rsid w:val="009C46E7"/>
    <w:rsid w:val="009C4EB2"/>
    <w:rsid w:val="009C51D5"/>
    <w:rsid w:val="009C56FA"/>
    <w:rsid w:val="009C57B6"/>
    <w:rsid w:val="009C58A5"/>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69EF"/>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F75"/>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27E4"/>
    <w:rsid w:val="00A133CC"/>
    <w:rsid w:val="00A138C9"/>
    <w:rsid w:val="00A13DCB"/>
    <w:rsid w:val="00A13EC0"/>
    <w:rsid w:val="00A15067"/>
    <w:rsid w:val="00A155CB"/>
    <w:rsid w:val="00A16419"/>
    <w:rsid w:val="00A1729F"/>
    <w:rsid w:val="00A17410"/>
    <w:rsid w:val="00A1771A"/>
    <w:rsid w:val="00A2024B"/>
    <w:rsid w:val="00A2036A"/>
    <w:rsid w:val="00A20D44"/>
    <w:rsid w:val="00A20E84"/>
    <w:rsid w:val="00A210B5"/>
    <w:rsid w:val="00A2186C"/>
    <w:rsid w:val="00A22CD3"/>
    <w:rsid w:val="00A22DFE"/>
    <w:rsid w:val="00A23174"/>
    <w:rsid w:val="00A23A7D"/>
    <w:rsid w:val="00A24051"/>
    <w:rsid w:val="00A24102"/>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3C9"/>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5C4"/>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4B8D"/>
    <w:rsid w:val="00A54DED"/>
    <w:rsid w:val="00A559F4"/>
    <w:rsid w:val="00A56900"/>
    <w:rsid w:val="00A56B17"/>
    <w:rsid w:val="00A56F3F"/>
    <w:rsid w:val="00A5724C"/>
    <w:rsid w:val="00A57C29"/>
    <w:rsid w:val="00A57CEE"/>
    <w:rsid w:val="00A60759"/>
    <w:rsid w:val="00A60A01"/>
    <w:rsid w:val="00A60B29"/>
    <w:rsid w:val="00A615DE"/>
    <w:rsid w:val="00A616C9"/>
    <w:rsid w:val="00A61CB8"/>
    <w:rsid w:val="00A61F5F"/>
    <w:rsid w:val="00A62CC6"/>
    <w:rsid w:val="00A62EBB"/>
    <w:rsid w:val="00A63472"/>
    <w:rsid w:val="00A63883"/>
    <w:rsid w:val="00A63978"/>
    <w:rsid w:val="00A63B8B"/>
    <w:rsid w:val="00A63CFD"/>
    <w:rsid w:val="00A647D2"/>
    <w:rsid w:val="00A65CD4"/>
    <w:rsid w:val="00A662EC"/>
    <w:rsid w:val="00A66510"/>
    <w:rsid w:val="00A67187"/>
    <w:rsid w:val="00A67EC3"/>
    <w:rsid w:val="00A7030F"/>
    <w:rsid w:val="00A70B8D"/>
    <w:rsid w:val="00A70C69"/>
    <w:rsid w:val="00A710D4"/>
    <w:rsid w:val="00A71FC3"/>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2F"/>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1F16"/>
    <w:rsid w:val="00A92FB2"/>
    <w:rsid w:val="00A938E6"/>
    <w:rsid w:val="00A93B69"/>
    <w:rsid w:val="00A93FE5"/>
    <w:rsid w:val="00A940D0"/>
    <w:rsid w:val="00A943B4"/>
    <w:rsid w:val="00A94D20"/>
    <w:rsid w:val="00A9520A"/>
    <w:rsid w:val="00A9526E"/>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32A"/>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75"/>
    <w:rsid w:val="00AA61D6"/>
    <w:rsid w:val="00AA66D3"/>
    <w:rsid w:val="00AA6C91"/>
    <w:rsid w:val="00AA713E"/>
    <w:rsid w:val="00AA7933"/>
    <w:rsid w:val="00AA7B4F"/>
    <w:rsid w:val="00AA7F60"/>
    <w:rsid w:val="00AB0376"/>
    <w:rsid w:val="00AB071F"/>
    <w:rsid w:val="00AB0B0A"/>
    <w:rsid w:val="00AB0E54"/>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594"/>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682"/>
    <w:rsid w:val="00AD18C6"/>
    <w:rsid w:val="00AD20CE"/>
    <w:rsid w:val="00AD226B"/>
    <w:rsid w:val="00AD2A64"/>
    <w:rsid w:val="00AD2A8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29C"/>
    <w:rsid w:val="00AF43A8"/>
    <w:rsid w:val="00AF52EB"/>
    <w:rsid w:val="00AF5C0F"/>
    <w:rsid w:val="00AF754A"/>
    <w:rsid w:val="00AF7CF9"/>
    <w:rsid w:val="00AF7EBA"/>
    <w:rsid w:val="00B0019B"/>
    <w:rsid w:val="00B007B6"/>
    <w:rsid w:val="00B00DF2"/>
    <w:rsid w:val="00B013AE"/>
    <w:rsid w:val="00B016E1"/>
    <w:rsid w:val="00B01737"/>
    <w:rsid w:val="00B0186B"/>
    <w:rsid w:val="00B0191E"/>
    <w:rsid w:val="00B03208"/>
    <w:rsid w:val="00B034D1"/>
    <w:rsid w:val="00B03553"/>
    <w:rsid w:val="00B03592"/>
    <w:rsid w:val="00B036A3"/>
    <w:rsid w:val="00B0389D"/>
    <w:rsid w:val="00B04287"/>
    <w:rsid w:val="00B0450B"/>
    <w:rsid w:val="00B04AB1"/>
    <w:rsid w:val="00B04E18"/>
    <w:rsid w:val="00B05903"/>
    <w:rsid w:val="00B05FA4"/>
    <w:rsid w:val="00B061DB"/>
    <w:rsid w:val="00B06A17"/>
    <w:rsid w:val="00B06ED6"/>
    <w:rsid w:val="00B0750B"/>
    <w:rsid w:val="00B07828"/>
    <w:rsid w:val="00B0786A"/>
    <w:rsid w:val="00B0796E"/>
    <w:rsid w:val="00B07D0E"/>
    <w:rsid w:val="00B07E53"/>
    <w:rsid w:val="00B10BCE"/>
    <w:rsid w:val="00B10F8B"/>
    <w:rsid w:val="00B12DF5"/>
    <w:rsid w:val="00B12F00"/>
    <w:rsid w:val="00B13C7F"/>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093"/>
    <w:rsid w:val="00B3523D"/>
    <w:rsid w:val="00B3552D"/>
    <w:rsid w:val="00B359CC"/>
    <w:rsid w:val="00B3604D"/>
    <w:rsid w:val="00B3670A"/>
    <w:rsid w:val="00B370E3"/>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B7E"/>
    <w:rsid w:val="00B46744"/>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1B2"/>
    <w:rsid w:val="00B545B4"/>
    <w:rsid w:val="00B54848"/>
    <w:rsid w:val="00B549CB"/>
    <w:rsid w:val="00B55069"/>
    <w:rsid w:val="00B554AC"/>
    <w:rsid w:val="00B55D39"/>
    <w:rsid w:val="00B56D14"/>
    <w:rsid w:val="00B572BE"/>
    <w:rsid w:val="00B577F3"/>
    <w:rsid w:val="00B57E0A"/>
    <w:rsid w:val="00B600E3"/>
    <w:rsid w:val="00B60555"/>
    <w:rsid w:val="00B607A1"/>
    <w:rsid w:val="00B6093A"/>
    <w:rsid w:val="00B60C33"/>
    <w:rsid w:val="00B6106B"/>
    <w:rsid w:val="00B612B8"/>
    <w:rsid w:val="00B62D08"/>
    <w:rsid w:val="00B63337"/>
    <w:rsid w:val="00B6374D"/>
    <w:rsid w:val="00B63BEB"/>
    <w:rsid w:val="00B63F20"/>
    <w:rsid w:val="00B641E3"/>
    <w:rsid w:val="00B64619"/>
    <w:rsid w:val="00B64AE9"/>
    <w:rsid w:val="00B64CD4"/>
    <w:rsid w:val="00B64E9E"/>
    <w:rsid w:val="00B65335"/>
    <w:rsid w:val="00B65687"/>
    <w:rsid w:val="00B6572A"/>
    <w:rsid w:val="00B657C7"/>
    <w:rsid w:val="00B66066"/>
    <w:rsid w:val="00B66384"/>
    <w:rsid w:val="00B6669E"/>
    <w:rsid w:val="00B678D0"/>
    <w:rsid w:val="00B67F29"/>
    <w:rsid w:val="00B70161"/>
    <w:rsid w:val="00B706F0"/>
    <w:rsid w:val="00B707C0"/>
    <w:rsid w:val="00B70CA2"/>
    <w:rsid w:val="00B71040"/>
    <w:rsid w:val="00B71077"/>
    <w:rsid w:val="00B7162F"/>
    <w:rsid w:val="00B718D8"/>
    <w:rsid w:val="00B7244D"/>
    <w:rsid w:val="00B7267A"/>
    <w:rsid w:val="00B72F96"/>
    <w:rsid w:val="00B73176"/>
    <w:rsid w:val="00B73286"/>
    <w:rsid w:val="00B735B8"/>
    <w:rsid w:val="00B73AA5"/>
    <w:rsid w:val="00B73B8A"/>
    <w:rsid w:val="00B7468F"/>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2DF3"/>
    <w:rsid w:val="00B8332B"/>
    <w:rsid w:val="00B84177"/>
    <w:rsid w:val="00B8458D"/>
    <w:rsid w:val="00B848AD"/>
    <w:rsid w:val="00B85D5B"/>
    <w:rsid w:val="00B86898"/>
    <w:rsid w:val="00B86976"/>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558"/>
    <w:rsid w:val="00B94C9F"/>
    <w:rsid w:val="00B94E0E"/>
    <w:rsid w:val="00B957D5"/>
    <w:rsid w:val="00B95BAF"/>
    <w:rsid w:val="00B95BF9"/>
    <w:rsid w:val="00B95ED7"/>
    <w:rsid w:val="00B9643E"/>
    <w:rsid w:val="00B96A72"/>
    <w:rsid w:val="00B975FF"/>
    <w:rsid w:val="00B97971"/>
    <w:rsid w:val="00B97E14"/>
    <w:rsid w:val="00BA0AD9"/>
    <w:rsid w:val="00BA1D77"/>
    <w:rsid w:val="00BA2066"/>
    <w:rsid w:val="00BA2794"/>
    <w:rsid w:val="00BA3C35"/>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1EF2"/>
    <w:rsid w:val="00BB26EC"/>
    <w:rsid w:val="00BB28EC"/>
    <w:rsid w:val="00BB304F"/>
    <w:rsid w:val="00BB3347"/>
    <w:rsid w:val="00BB340E"/>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0B4D"/>
    <w:rsid w:val="00BC15FA"/>
    <w:rsid w:val="00BC1A4F"/>
    <w:rsid w:val="00BC2158"/>
    <w:rsid w:val="00BC21A5"/>
    <w:rsid w:val="00BC2762"/>
    <w:rsid w:val="00BC330C"/>
    <w:rsid w:val="00BC3759"/>
    <w:rsid w:val="00BC3841"/>
    <w:rsid w:val="00BC401B"/>
    <w:rsid w:val="00BC4AD1"/>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6AB3"/>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6DB"/>
    <w:rsid w:val="00C1697B"/>
    <w:rsid w:val="00C16F8E"/>
    <w:rsid w:val="00C1769B"/>
    <w:rsid w:val="00C17D39"/>
    <w:rsid w:val="00C17E08"/>
    <w:rsid w:val="00C17FCC"/>
    <w:rsid w:val="00C20934"/>
    <w:rsid w:val="00C209E7"/>
    <w:rsid w:val="00C20C01"/>
    <w:rsid w:val="00C20C5F"/>
    <w:rsid w:val="00C20CB5"/>
    <w:rsid w:val="00C211AA"/>
    <w:rsid w:val="00C212F8"/>
    <w:rsid w:val="00C2183D"/>
    <w:rsid w:val="00C21EC0"/>
    <w:rsid w:val="00C21FAF"/>
    <w:rsid w:val="00C2266B"/>
    <w:rsid w:val="00C22862"/>
    <w:rsid w:val="00C2329D"/>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354"/>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1DF"/>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2F4C"/>
    <w:rsid w:val="00C83EBA"/>
    <w:rsid w:val="00C84A35"/>
    <w:rsid w:val="00C84BFA"/>
    <w:rsid w:val="00C85702"/>
    <w:rsid w:val="00C85F51"/>
    <w:rsid w:val="00C869B0"/>
    <w:rsid w:val="00C86F11"/>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1C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8F3"/>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4939"/>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3D4"/>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8AF"/>
    <w:rsid w:val="00CF0A25"/>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691"/>
    <w:rsid w:val="00CF7794"/>
    <w:rsid w:val="00CF7B3D"/>
    <w:rsid w:val="00CF7C08"/>
    <w:rsid w:val="00CF7E23"/>
    <w:rsid w:val="00D001B9"/>
    <w:rsid w:val="00D00419"/>
    <w:rsid w:val="00D00B96"/>
    <w:rsid w:val="00D00F53"/>
    <w:rsid w:val="00D01307"/>
    <w:rsid w:val="00D023E6"/>
    <w:rsid w:val="00D025B1"/>
    <w:rsid w:val="00D026F3"/>
    <w:rsid w:val="00D027D6"/>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EFF"/>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2CF"/>
    <w:rsid w:val="00D263A4"/>
    <w:rsid w:val="00D26445"/>
    <w:rsid w:val="00D26636"/>
    <w:rsid w:val="00D26E82"/>
    <w:rsid w:val="00D2759E"/>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37C19"/>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487"/>
    <w:rsid w:val="00D536A4"/>
    <w:rsid w:val="00D5375D"/>
    <w:rsid w:val="00D53941"/>
    <w:rsid w:val="00D5448D"/>
    <w:rsid w:val="00D54F88"/>
    <w:rsid w:val="00D550A9"/>
    <w:rsid w:val="00D55434"/>
    <w:rsid w:val="00D56959"/>
    <w:rsid w:val="00D56BA7"/>
    <w:rsid w:val="00D56CD1"/>
    <w:rsid w:val="00D573E5"/>
    <w:rsid w:val="00D57814"/>
    <w:rsid w:val="00D603DD"/>
    <w:rsid w:val="00D6048B"/>
    <w:rsid w:val="00D606C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B41"/>
    <w:rsid w:val="00D70C56"/>
    <w:rsid w:val="00D71078"/>
    <w:rsid w:val="00D712E0"/>
    <w:rsid w:val="00D71834"/>
    <w:rsid w:val="00D72199"/>
    <w:rsid w:val="00D722E4"/>
    <w:rsid w:val="00D72741"/>
    <w:rsid w:val="00D727D8"/>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8D"/>
    <w:rsid w:val="00D83DC4"/>
    <w:rsid w:val="00D83F46"/>
    <w:rsid w:val="00D83F88"/>
    <w:rsid w:val="00D83F9F"/>
    <w:rsid w:val="00D84287"/>
    <w:rsid w:val="00D844A3"/>
    <w:rsid w:val="00D844CD"/>
    <w:rsid w:val="00D84963"/>
    <w:rsid w:val="00D84F0A"/>
    <w:rsid w:val="00D852B6"/>
    <w:rsid w:val="00D86067"/>
    <w:rsid w:val="00D86AA0"/>
    <w:rsid w:val="00D86ADA"/>
    <w:rsid w:val="00D86CFD"/>
    <w:rsid w:val="00D87443"/>
    <w:rsid w:val="00D874DF"/>
    <w:rsid w:val="00D87E8B"/>
    <w:rsid w:val="00D9025E"/>
    <w:rsid w:val="00D90637"/>
    <w:rsid w:val="00D91811"/>
    <w:rsid w:val="00D92BBE"/>
    <w:rsid w:val="00D93445"/>
    <w:rsid w:val="00D93A0F"/>
    <w:rsid w:val="00D93A6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0A2"/>
    <w:rsid w:val="00DA1A5F"/>
    <w:rsid w:val="00DA1AD9"/>
    <w:rsid w:val="00DA1D95"/>
    <w:rsid w:val="00DA1E27"/>
    <w:rsid w:val="00DA2007"/>
    <w:rsid w:val="00DA26A2"/>
    <w:rsid w:val="00DA2C2E"/>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B7DD7"/>
    <w:rsid w:val="00DC00BD"/>
    <w:rsid w:val="00DC06DD"/>
    <w:rsid w:val="00DC15AB"/>
    <w:rsid w:val="00DC22E1"/>
    <w:rsid w:val="00DC27D7"/>
    <w:rsid w:val="00DC289C"/>
    <w:rsid w:val="00DC2AA2"/>
    <w:rsid w:val="00DC3C42"/>
    <w:rsid w:val="00DC447A"/>
    <w:rsid w:val="00DC44C8"/>
    <w:rsid w:val="00DC4B5F"/>
    <w:rsid w:val="00DC51C4"/>
    <w:rsid w:val="00DC5354"/>
    <w:rsid w:val="00DC5860"/>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B4B"/>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4B2"/>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C30"/>
    <w:rsid w:val="00DE7E37"/>
    <w:rsid w:val="00DE7E98"/>
    <w:rsid w:val="00DE7F7A"/>
    <w:rsid w:val="00DF0186"/>
    <w:rsid w:val="00DF032F"/>
    <w:rsid w:val="00DF0AC6"/>
    <w:rsid w:val="00DF0F31"/>
    <w:rsid w:val="00DF146E"/>
    <w:rsid w:val="00DF15B6"/>
    <w:rsid w:val="00DF1791"/>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2AD"/>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67ED"/>
    <w:rsid w:val="00E17A64"/>
    <w:rsid w:val="00E20463"/>
    <w:rsid w:val="00E21CDE"/>
    <w:rsid w:val="00E21F02"/>
    <w:rsid w:val="00E226CF"/>
    <w:rsid w:val="00E2294B"/>
    <w:rsid w:val="00E22E3F"/>
    <w:rsid w:val="00E23913"/>
    <w:rsid w:val="00E23ADE"/>
    <w:rsid w:val="00E24096"/>
    <w:rsid w:val="00E24543"/>
    <w:rsid w:val="00E24882"/>
    <w:rsid w:val="00E24AA1"/>
    <w:rsid w:val="00E250FD"/>
    <w:rsid w:val="00E252CF"/>
    <w:rsid w:val="00E258E0"/>
    <w:rsid w:val="00E2627E"/>
    <w:rsid w:val="00E26CFA"/>
    <w:rsid w:val="00E27536"/>
    <w:rsid w:val="00E27794"/>
    <w:rsid w:val="00E27D56"/>
    <w:rsid w:val="00E30DC2"/>
    <w:rsid w:val="00E30EAE"/>
    <w:rsid w:val="00E313B6"/>
    <w:rsid w:val="00E313CC"/>
    <w:rsid w:val="00E3151B"/>
    <w:rsid w:val="00E3165F"/>
    <w:rsid w:val="00E319EC"/>
    <w:rsid w:val="00E31EEB"/>
    <w:rsid w:val="00E324DF"/>
    <w:rsid w:val="00E326C3"/>
    <w:rsid w:val="00E332B1"/>
    <w:rsid w:val="00E33E0C"/>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71C"/>
    <w:rsid w:val="00E4521E"/>
    <w:rsid w:val="00E45783"/>
    <w:rsid w:val="00E458D9"/>
    <w:rsid w:val="00E4590D"/>
    <w:rsid w:val="00E45A45"/>
    <w:rsid w:val="00E45C30"/>
    <w:rsid w:val="00E45D83"/>
    <w:rsid w:val="00E4605F"/>
    <w:rsid w:val="00E463C1"/>
    <w:rsid w:val="00E4690E"/>
    <w:rsid w:val="00E46EB0"/>
    <w:rsid w:val="00E46F4C"/>
    <w:rsid w:val="00E474A8"/>
    <w:rsid w:val="00E475A1"/>
    <w:rsid w:val="00E47B44"/>
    <w:rsid w:val="00E502C8"/>
    <w:rsid w:val="00E50849"/>
    <w:rsid w:val="00E50E90"/>
    <w:rsid w:val="00E512A5"/>
    <w:rsid w:val="00E51D8E"/>
    <w:rsid w:val="00E5260F"/>
    <w:rsid w:val="00E5283B"/>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0DE6"/>
    <w:rsid w:val="00E71C13"/>
    <w:rsid w:val="00E72A27"/>
    <w:rsid w:val="00E73C4D"/>
    <w:rsid w:val="00E7403B"/>
    <w:rsid w:val="00E743B6"/>
    <w:rsid w:val="00E74E22"/>
    <w:rsid w:val="00E74ECD"/>
    <w:rsid w:val="00E754C1"/>
    <w:rsid w:val="00E754FB"/>
    <w:rsid w:val="00E757F7"/>
    <w:rsid w:val="00E75ADB"/>
    <w:rsid w:val="00E7616C"/>
    <w:rsid w:val="00E7628C"/>
    <w:rsid w:val="00E762EF"/>
    <w:rsid w:val="00E769B6"/>
    <w:rsid w:val="00E76CDF"/>
    <w:rsid w:val="00E77ADF"/>
    <w:rsid w:val="00E77D08"/>
    <w:rsid w:val="00E8018D"/>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6D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641"/>
    <w:rsid w:val="00EC2F7E"/>
    <w:rsid w:val="00EC311A"/>
    <w:rsid w:val="00EC3561"/>
    <w:rsid w:val="00EC393D"/>
    <w:rsid w:val="00EC39BB"/>
    <w:rsid w:val="00EC3BF8"/>
    <w:rsid w:val="00EC505F"/>
    <w:rsid w:val="00EC5158"/>
    <w:rsid w:val="00EC52EB"/>
    <w:rsid w:val="00EC5648"/>
    <w:rsid w:val="00EC5F70"/>
    <w:rsid w:val="00EC5FB4"/>
    <w:rsid w:val="00EC64DF"/>
    <w:rsid w:val="00EC6B04"/>
    <w:rsid w:val="00EC6B84"/>
    <w:rsid w:val="00EC7279"/>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3FA0"/>
    <w:rsid w:val="00ED43C1"/>
    <w:rsid w:val="00ED4974"/>
    <w:rsid w:val="00ED4C2D"/>
    <w:rsid w:val="00ED5101"/>
    <w:rsid w:val="00ED5120"/>
    <w:rsid w:val="00ED51EE"/>
    <w:rsid w:val="00ED5372"/>
    <w:rsid w:val="00ED55A6"/>
    <w:rsid w:val="00ED5718"/>
    <w:rsid w:val="00ED65F0"/>
    <w:rsid w:val="00ED6BD4"/>
    <w:rsid w:val="00ED6F49"/>
    <w:rsid w:val="00ED7138"/>
    <w:rsid w:val="00ED74E5"/>
    <w:rsid w:val="00ED756B"/>
    <w:rsid w:val="00ED7686"/>
    <w:rsid w:val="00ED7A25"/>
    <w:rsid w:val="00ED7CC7"/>
    <w:rsid w:val="00EE014B"/>
    <w:rsid w:val="00EE0284"/>
    <w:rsid w:val="00EE0567"/>
    <w:rsid w:val="00EE139E"/>
    <w:rsid w:val="00EE1D36"/>
    <w:rsid w:val="00EE2C4F"/>
    <w:rsid w:val="00EE2FE7"/>
    <w:rsid w:val="00EE37E5"/>
    <w:rsid w:val="00EE3C54"/>
    <w:rsid w:val="00EE3FFD"/>
    <w:rsid w:val="00EE43B9"/>
    <w:rsid w:val="00EE477D"/>
    <w:rsid w:val="00EE5837"/>
    <w:rsid w:val="00EE5C9E"/>
    <w:rsid w:val="00EE5D6C"/>
    <w:rsid w:val="00EE61B1"/>
    <w:rsid w:val="00EE63E6"/>
    <w:rsid w:val="00EE65A8"/>
    <w:rsid w:val="00EE69A6"/>
    <w:rsid w:val="00EE70D1"/>
    <w:rsid w:val="00EE7103"/>
    <w:rsid w:val="00EE76A9"/>
    <w:rsid w:val="00EE7B57"/>
    <w:rsid w:val="00EE7F24"/>
    <w:rsid w:val="00EE7FA7"/>
    <w:rsid w:val="00EF0191"/>
    <w:rsid w:val="00EF0555"/>
    <w:rsid w:val="00EF09DC"/>
    <w:rsid w:val="00EF0E47"/>
    <w:rsid w:val="00EF13CC"/>
    <w:rsid w:val="00EF19C9"/>
    <w:rsid w:val="00EF21C3"/>
    <w:rsid w:val="00EF224A"/>
    <w:rsid w:val="00EF25CA"/>
    <w:rsid w:val="00EF2646"/>
    <w:rsid w:val="00EF272B"/>
    <w:rsid w:val="00EF3325"/>
    <w:rsid w:val="00EF3390"/>
    <w:rsid w:val="00EF3499"/>
    <w:rsid w:val="00EF47C7"/>
    <w:rsid w:val="00EF5A32"/>
    <w:rsid w:val="00EF5B80"/>
    <w:rsid w:val="00EF6954"/>
    <w:rsid w:val="00EF6E59"/>
    <w:rsid w:val="00EF7B81"/>
    <w:rsid w:val="00F0040F"/>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17DA1"/>
    <w:rsid w:val="00F20542"/>
    <w:rsid w:val="00F205F3"/>
    <w:rsid w:val="00F2061C"/>
    <w:rsid w:val="00F21147"/>
    <w:rsid w:val="00F2117E"/>
    <w:rsid w:val="00F211AE"/>
    <w:rsid w:val="00F213BA"/>
    <w:rsid w:val="00F2192B"/>
    <w:rsid w:val="00F2298E"/>
    <w:rsid w:val="00F22AD5"/>
    <w:rsid w:val="00F238C6"/>
    <w:rsid w:val="00F23E3E"/>
    <w:rsid w:val="00F24118"/>
    <w:rsid w:val="00F2457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76"/>
    <w:rsid w:val="00F278AD"/>
    <w:rsid w:val="00F27A7A"/>
    <w:rsid w:val="00F27E78"/>
    <w:rsid w:val="00F30425"/>
    <w:rsid w:val="00F3109B"/>
    <w:rsid w:val="00F32190"/>
    <w:rsid w:val="00F323E5"/>
    <w:rsid w:val="00F32EB8"/>
    <w:rsid w:val="00F32F6A"/>
    <w:rsid w:val="00F3317A"/>
    <w:rsid w:val="00F33C19"/>
    <w:rsid w:val="00F3423B"/>
    <w:rsid w:val="00F343E8"/>
    <w:rsid w:val="00F349F2"/>
    <w:rsid w:val="00F35228"/>
    <w:rsid w:val="00F35FA7"/>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2C"/>
    <w:rsid w:val="00F65631"/>
    <w:rsid w:val="00F658A1"/>
    <w:rsid w:val="00F65FFC"/>
    <w:rsid w:val="00F669B1"/>
    <w:rsid w:val="00F66BB4"/>
    <w:rsid w:val="00F66D26"/>
    <w:rsid w:val="00F671DB"/>
    <w:rsid w:val="00F6720C"/>
    <w:rsid w:val="00F679DA"/>
    <w:rsid w:val="00F703DB"/>
    <w:rsid w:val="00F707B8"/>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2BD"/>
    <w:rsid w:val="00F85C2A"/>
    <w:rsid w:val="00F85E42"/>
    <w:rsid w:val="00F85ED0"/>
    <w:rsid w:val="00F864A4"/>
    <w:rsid w:val="00F86A45"/>
    <w:rsid w:val="00F86EED"/>
    <w:rsid w:val="00F878FE"/>
    <w:rsid w:val="00F87B44"/>
    <w:rsid w:val="00F87FEA"/>
    <w:rsid w:val="00F901C4"/>
    <w:rsid w:val="00F90567"/>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4DDA"/>
    <w:rsid w:val="00F95392"/>
    <w:rsid w:val="00F953F8"/>
    <w:rsid w:val="00F959F4"/>
    <w:rsid w:val="00F95A62"/>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4C"/>
    <w:rsid w:val="00FA238B"/>
    <w:rsid w:val="00FA2C33"/>
    <w:rsid w:val="00FA2FE9"/>
    <w:rsid w:val="00FA300E"/>
    <w:rsid w:val="00FA31AE"/>
    <w:rsid w:val="00FA336F"/>
    <w:rsid w:val="00FA34B5"/>
    <w:rsid w:val="00FA358B"/>
    <w:rsid w:val="00FA3606"/>
    <w:rsid w:val="00FA3A55"/>
    <w:rsid w:val="00FA41EC"/>
    <w:rsid w:val="00FA4762"/>
    <w:rsid w:val="00FA50E4"/>
    <w:rsid w:val="00FA5219"/>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DC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895"/>
    <w:rsid w:val="00FD7B0A"/>
    <w:rsid w:val="00FD7CCC"/>
    <w:rsid w:val="00FE002E"/>
    <w:rsid w:val="00FE049A"/>
    <w:rsid w:val="00FE07B5"/>
    <w:rsid w:val="00FE07D1"/>
    <w:rsid w:val="00FE1315"/>
    <w:rsid w:val="00FE1653"/>
    <w:rsid w:val="00FE16BC"/>
    <w:rsid w:val="00FE1D47"/>
    <w:rsid w:val="00FE2192"/>
    <w:rsid w:val="00FE2268"/>
    <w:rsid w:val="00FE23D7"/>
    <w:rsid w:val="00FE30BC"/>
    <w:rsid w:val="00FE380A"/>
    <w:rsid w:val="00FE3CDD"/>
    <w:rsid w:val="00FE4DBB"/>
    <w:rsid w:val="00FE536D"/>
    <w:rsid w:val="00FE631D"/>
    <w:rsid w:val="00FE6958"/>
    <w:rsid w:val="00FE6A1A"/>
    <w:rsid w:val="00FE6F69"/>
    <w:rsid w:val="00FE763F"/>
    <w:rsid w:val="00FF0056"/>
    <w:rsid w:val="00FF08A2"/>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132A"/>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A132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A132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uiPriority w:val="99"/>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TALChar">
    <w:name w:val="TAL Char"/>
    <w:rsid w:val="00615F2F"/>
    <w:rPr>
      <w:rFonts w:ascii="Arial" w:eastAsia="Times New Roman" w:hAnsi="Arial"/>
      <w:sz w:val="18"/>
      <w:lang w:val="en-GB"/>
    </w:rPr>
  </w:style>
  <w:style w:type="character" w:customStyle="1" w:styleId="CRCoverPageChar">
    <w:name w:val="CR Cover Page Char"/>
    <w:link w:val="CRCoverPage"/>
    <w:rsid w:val="005B21B7"/>
    <w:rPr>
      <w:rFonts w:ascii="Arial" w:eastAsia="MS Mincho" w:hAnsi="Arial"/>
      <w:lang w:val="en-GB" w:eastAsia="en-US"/>
    </w:rPr>
  </w:style>
  <w:style w:type="paragraph" w:customStyle="1" w:styleId="Style1">
    <w:name w:val="Style1"/>
    <w:basedOn w:val="a"/>
    <w:link w:val="Style1Char"/>
    <w:qFormat/>
    <w:rsid w:val="00AF754A"/>
    <w:pPr>
      <w:spacing w:after="180" w:line="288" w:lineRule="auto"/>
      <w:ind w:firstLine="360"/>
      <w:jc w:val="both"/>
    </w:pPr>
    <w:rPr>
      <w:rFonts w:ascii="Times New Roman" w:eastAsia="Malgun Gothic" w:hAnsi="Times New Roman" w:cs="Batang"/>
      <w:sz w:val="20"/>
      <w:szCs w:val="20"/>
      <w:lang w:val="en-GB" w:eastAsia="en-US"/>
    </w:rPr>
  </w:style>
  <w:style w:type="character" w:customStyle="1" w:styleId="Style1Char">
    <w:name w:val="Style1 Char"/>
    <w:link w:val="Style1"/>
    <w:qFormat/>
    <w:rsid w:val="00AF754A"/>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6124514">
      <w:bodyDiv w:val="1"/>
      <w:marLeft w:val="0"/>
      <w:marRight w:val="0"/>
      <w:marTop w:val="0"/>
      <w:marBottom w:val="0"/>
      <w:divBdr>
        <w:top w:val="none" w:sz="0" w:space="0" w:color="auto"/>
        <w:left w:val="none" w:sz="0" w:space="0" w:color="auto"/>
        <w:bottom w:val="none" w:sz="0" w:space="0" w:color="auto"/>
        <w:right w:val="none" w:sz="0" w:space="0" w:color="auto"/>
      </w:divBdr>
      <w:divsChild>
        <w:div w:id="1754351368">
          <w:marLeft w:val="360"/>
          <w:marRight w:val="0"/>
          <w:marTop w:val="0"/>
          <w:marBottom w:val="0"/>
          <w:divBdr>
            <w:top w:val="none" w:sz="0" w:space="0" w:color="auto"/>
            <w:left w:val="none" w:sz="0" w:space="0" w:color="auto"/>
            <w:bottom w:val="none" w:sz="0" w:space="0" w:color="auto"/>
            <w:right w:val="none" w:sz="0" w:space="0" w:color="auto"/>
          </w:divBdr>
        </w:div>
        <w:div w:id="874853981">
          <w:marLeft w:val="1166"/>
          <w:marRight w:val="0"/>
          <w:marTop w:val="0"/>
          <w:marBottom w:val="0"/>
          <w:divBdr>
            <w:top w:val="none" w:sz="0" w:space="0" w:color="auto"/>
            <w:left w:val="none" w:sz="0" w:space="0" w:color="auto"/>
            <w:bottom w:val="none" w:sz="0" w:space="0" w:color="auto"/>
            <w:right w:val="none" w:sz="0" w:space="0" w:color="auto"/>
          </w:divBdr>
        </w:div>
        <w:div w:id="1765034971">
          <w:marLeft w:val="1166"/>
          <w:marRight w:val="0"/>
          <w:marTop w:val="0"/>
          <w:marBottom w:val="0"/>
          <w:divBdr>
            <w:top w:val="none" w:sz="0" w:space="0" w:color="auto"/>
            <w:left w:val="none" w:sz="0" w:space="0" w:color="auto"/>
            <w:bottom w:val="none" w:sz="0" w:space="0" w:color="auto"/>
            <w:right w:val="none" w:sz="0" w:space="0" w:color="auto"/>
          </w:divBdr>
        </w:div>
        <w:div w:id="288437212">
          <w:marLeft w:val="1267"/>
          <w:marRight w:val="0"/>
          <w:marTop w:val="0"/>
          <w:marBottom w:val="0"/>
          <w:divBdr>
            <w:top w:val="none" w:sz="0" w:space="0" w:color="auto"/>
            <w:left w:val="none" w:sz="0" w:space="0" w:color="auto"/>
            <w:bottom w:val="none" w:sz="0" w:space="0" w:color="auto"/>
            <w:right w:val="none" w:sz="0" w:space="0" w:color="auto"/>
          </w:divBdr>
        </w:div>
        <w:div w:id="510679343">
          <w:marLeft w:val="1267"/>
          <w:marRight w:val="0"/>
          <w:marTop w:val="0"/>
          <w:marBottom w:val="0"/>
          <w:divBdr>
            <w:top w:val="none" w:sz="0" w:space="0" w:color="auto"/>
            <w:left w:val="none" w:sz="0" w:space="0" w:color="auto"/>
            <w:bottom w:val="none" w:sz="0" w:space="0" w:color="auto"/>
            <w:right w:val="none" w:sz="0" w:space="0" w:color="auto"/>
          </w:divBdr>
        </w:div>
        <w:div w:id="196506540">
          <w:marLeft w:val="1987"/>
          <w:marRight w:val="0"/>
          <w:marTop w:val="0"/>
          <w:marBottom w:val="0"/>
          <w:divBdr>
            <w:top w:val="none" w:sz="0" w:space="0" w:color="auto"/>
            <w:left w:val="none" w:sz="0" w:space="0" w:color="auto"/>
            <w:bottom w:val="none" w:sz="0" w:space="0" w:color="auto"/>
            <w:right w:val="none" w:sz="0" w:space="0" w:color="auto"/>
          </w:divBdr>
        </w:div>
        <w:div w:id="1320888941">
          <w:marLeft w:val="1987"/>
          <w:marRight w:val="0"/>
          <w:marTop w:val="0"/>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0472480">
      <w:bodyDiv w:val="1"/>
      <w:marLeft w:val="0"/>
      <w:marRight w:val="0"/>
      <w:marTop w:val="0"/>
      <w:marBottom w:val="0"/>
      <w:divBdr>
        <w:top w:val="none" w:sz="0" w:space="0" w:color="auto"/>
        <w:left w:val="none" w:sz="0" w:space="0" w:color="auto"/>
        <w:bottom w:val="none" w:sz="0" w:space="0" w:color="auto"/>
        <w:right w:val="none" w:sz="0" w:space="0" w:color="auto"/>
      </w:divBdr>
      <w:divsChild>
        <w:div w:id="225999019">
          <w:marLeft w:val="547"/>
          <w:marRight w:val="0"/>
          <w:marTop w:val="0"/>
          <w:marBottom w:val="0"/>
          <w:divBdr>
            <w:top w:val="none" w:sz="0" w:space="0" w:color="auto"/>
            <w:left w:val="none" w:sz="0" w:space="0" w:color="auto"/>
            <w:bottom w:val="none" w:sz="0" w:space="0" w:color="auto"/>
            <w:right w:val="none" w:sz="0" w:space="0" w:color="auto"/>
          </w:divBdr>
        </w:div>
        <w:div w:id="1323898720">
          <w:marLeft w:val="1267"/>
          <w:marRight w:val="0"/>
          <w:marTop w:val="0"/>
          <w:marBottom w:val="0"/>
          <w:divBdr>
            <w:top w:val="none" w:sz="0" w:space="0" w:color="auto"/>
            <w:left w:val="none" w:sz="0" w:space="0" w:color="auto"/>
            <w:bottom w:val="none" w:sz="0" w:space="0" w:color="auto"/>
            <w:right w:val="none" w:sz="0" w:space="0" w:color="auto"/>
          </w:divBdr>
        </w:div>
        <w:div w:id="1536193454">
          <w:marLeft w:val="1987"/>
          <w:marRight w:val="0"/>
          <w:marTop w:val="0"/>
          <w:marBottom w:val="0"/>
          <w:divBdr>
            <w:top w:val="none" w:sz="0" w:space="0" w:color="auto"/>
            <w:left w:val="none" w:sz="0" w:space="0" w:color="auto"/>
            <w:bottom w:val="none" w:sz="0" w:space="0" w:color="auto"/>
            <w:right w:val="none" w:sz="0" w:space="0" w:color="auto"/>
          </w:divBdr>
        </w:div>
        <w:div w:id="1369144278">
          <w:marLeft w:val="1987"/>
          <w:marRight w:val="0"/>
          <w:marTop w:val="0"/>
          <w:marBottom w:val="0"/>
          <w:divBdr>
            <w:top w:val="none" w:sz="0" w:space="0" w:color="auto"/>
            <w:left w:val="none" w:sz="0" w:space="0" w:color="auto"/>
            <w:bottom w:val="none" w:sz="0" w:space="0" w:color="auto"/>
            <w:right w:val="none" w:sz="0" w:space="0" w:color="auto"/>
          </w:divBdr>
        </w:div>
        <w:div w:id="55325730">
          <w:marLeft w:val="1267"/>
          <w:marRight w:val="0"/>
          <w:marTop w:val="0"/>
          <w:marBottom w:val="0"/>
          <w:divBdr>
            <w:top w:val="none" w:sz="0" w:space="0" w:color="auto"/>
            <w:left w:val="none" w:sz="0" w:space="0" w:color="auto"/>
            <w:bottom w:val="none" w:sz="0" w:space="0" w:color="auto"/>
            <w:right w:val="none" w:sz="0" w:space="0" w:color="auto"/>
          </w:divBdr>
        </w:div>
        <w:div w:id="1824203232">
          <w:marLeft w:val="1987"/>
          <w:marRight w:val="0"/>
          <w:marTop w:val="0"/>
          <w:marBottom w:val="0"/>
          <w:divBdr>
            <w:top w:val="none" w:sz="0" w:space="0" w:color="auto"/>
            <w:left w:val="none" w:sz="0" w:space="0" w:color="auto"/>
            <w:bottom w:val="none" w:sz="0" w:space="0" w:color="auto"/>
            <w:right w:val="none" w:sz="0" w:space="0" w:color="auto"/>
          </w:divBdr>
        </w:div>
        <w:div w:id="2038503975">
          <w:marLeft w:val="1267"/>
          <w:marRight w:val="0"/>
          <w:marTop w:val="0"/>
          <w:marBottom w:val="0"/>
          <w:divBdr>
            <w:top w:val="none" w:sz="0" w:space="0" w:color="auto"/>
            <w:left w:val="none" w:sz="0" w:space="0" w:color="auto"/>
            <w:bottom w:val="none" w:sz="0" w:space="0" w:color="auto"/>
            <w:right w:val="none" w:sz="0" w:space="0" w:color="auto"/>
          </w:divBdr>
        </w:div>
        <w:div w:id="290089730">
          <w:marLeft w:val="1987"/>
          <w:marRight w:val="0"/>
          <w:marTop w:val="0"/>
          <w:marBottom w:val="0"/>
          <w:divBdr>
            <w:top w:val="none" w:sz="0" w:space="0" w:color="auto"/>
            <w:left w:val="none" w:sz="0" w:space="0" w:color="auto"/>
            <w:bottom w:val="none" w:sz="0" w:space="0" w:color="auto"/>
            <w:right w:val="none" w:sz="0" w:space="0" w:color="auto"/>
          </w:divBdr>
        </w:div>
        <w:div w:id="307132726">
          <w:marLeft w:val="1166"/>
          <w:marRight w:val="0"/>
          <w:marTop w:val="0"/>
          <w:marBottom w:val="0"/>
          <w:divBdr>
            <w:top w:val="none" w:sz="0" w:space="0" w:color="auto"/>
            <w:left w:val="none" w:sz="0" w:space="0" w:color="auto"/>
            <w:bottom w:val="none" w:sz="0" w:space="0" w:color="auto"/>
            <w:right w:val="none" w:sz="0" w:space="0" w:color="auto"/>
          </w:divBdr>
        </w:div>
        <w:div w:id="205337998">
          <w:marLeft w:val="1800"/>
          <w:marRight w:val="0"/>
          <w:marTop w:val="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563909">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8522044">
      <w:bodyDiv w:val="1"/>
      <w:marLeft w:val="0"/>
      <w:marRight w:val="0"/>
      <w:marTop w:val="0"/>
      <w:marBottom w:val="0"/>
      <w:divBdr>
        <w:top w:val="none" w:sz="0" w:space="0" w:color="auto"/>
        <w:left w:val="none" w:sz="0" w:space="0" w:color="auto"/>
        <w:bottom w:val="none" w:sz="0" w:space="0" w:color="auto"/>
        <w:right w:val="none" w:sz="0" w:space="0" w:color="auto"/>
      </w:divBdr>
      <w:divsChild>
        <w:div w:id="518810231">
          <w:marLeft w:val="547"/>
          <w:marRight w:val="0"/>
          <w:marTop w:val="0"/>
          <w:marBottom w:val="0"/>
          <w:divBdr>
            <w:top w:val="none" w:sz="0" w:space="0" w:color="auto"/>
            <w:left w:val="none" w:sz="0" w:space="0" w:color="auto"/>
            <w:bottom w:val="none" w:sz="0" w:space="0" w:color="auto"/>
            <w:right w:val="none" w:sz="0" w:space="0" w:color="auto"/>
          </w:divBdr>
        </w:div>
        <w:div w:id="604190423">
          <w:marLeft w:val="1267"/>
          <w:marRight w:val="0"/>
          <w:marTop w:val="0"/>
          <w:marBottom w:val="0"/>
          <w:divBdr>
            <w:top w:val="none" w:sz="0" w:space="0" w:color="auto"/>
            <w:left w:val="none" w:sz="0" w:space="0" w:color="auto"/>
            <w:bottom w:val="none" w:sz="0" w:space="0" w:color="auto"/>
            <w:right w:val="none" w:sz="0" w:space="0" w:color="auto"/>
          </w:divBdr>
        </w:div>
        <w:div w:id="1301224009">
          <w:marLeft w:val="1267"/>
          <w:marRight w:val="0"/>
          <w:marTop w:val="0"/>
          <w:marBottom w:val="0"/>
          <w:divBdr>
            <w:top w:val="none" w:sz="0" w:space="0" w:color="auto"/>
            <w:left w:val="none" w:sz="0" w:space="0" w:color="auto"/>
            <w:bottom w:val="none" w:sz="0" w:space="0" w:color="auto"/>
            <w:right w:val="none" w:sz="0" w:space="0" w:color="auto"/>
          </w:divBdr>
        </w:div>
        <w:div w:id="850219590">
          <w:marLeft w:val="547"/>
          <w:marRight w:val="0"/>
          <w:marTop w:val="0"/>
          <w:marBottom w:val="0"/>
          <w:divBdr>
            <w:top w:val="none" w:sz="0" w:space="0" w:color="auto"/>
            <w:left w:val="none" w:sz="0" w:space="0" w:color="auto"/>
            <w:bottom w:val="none" w:sz="0" w:space="0" w:color="auto"/>
            <w:right w:val="none" w:sz="0" w:space="0" w:color="auto"/>
          </w:divBdr>
        </w:div>
        <w:div w:id="1236744280">
          <w:marLeft w:val="1267"/>
          <w:marRight w:val="0"/>
          <w:marTop w:val="0"/>
          <w:marBottom w:val="0"/>
          <w:divBdr>
            <w:top w:val="none" w:sz="0" w:space="0" w:color="auto"/>
            <w:left w:val="none" w:sz="0" w:space="0" w:color="auto"/>
            <w:bottom w:val="none" w:sz="0" w:space="0" w:color="auto"/>
            <w:right w:val="none" w:sz="0" w:space="0" w:color="auto"/>
          </w:divBdr>
        </w:div>
        <w:div w:id="1964850458">
          <w:marLeft w:val="1267"/>
          <w:marRight w:val="0"/>
          <w:marTop w:val="0"/>
          <w:marBottom w:val="0"/>
          <w:divBdr>
            <w:top w:val="none" w:sz="0" w:space="0" w:color="auto"/>
            <w:left w:val="none" w:sz="0" w:space="0" w:color="auto"/>
            <w:bottom w:val="none" w:sz="0" w:space="0" w:color="auto"/>
            <w:right w:val="none" w:sz="0" w:space="0" w:color="auto"/>
          </w:divBdr>
        </w:div>
        <w:div w:id="1783770205">
          <w:marLeft w:val="547"/>
          <w:marRight w:val="0"/>
          <w:marTop w:val="0"/>
          <w:marBottom w:val="0"/>
          <w:divBdr>
            <w:top w:val="none" w:sz="0" w:space="0" w:color="auto"/>
            <w:left w:val="none" w:sz="0" w:space="0" w:color="auto"/>
            <w:bottom w:val="none" w:sz="0" w:space="0" w:color="auto"/>
            <w:right w:val="none" w:sz="0" w:space="0" w:color="auto"/>
          </w:divBdr>
        </w:div>
        <w:div w:id="1225876862">
          <w:marLeft w:val="1267"/>
          <w:marRight w:val="0"/>
          <w:marTop w:val="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03521925">
      <w:bodyDiv w:val="1"/>
      <w:marLeft w:val="0"/>
      <w:marRight w:val="0"/>
      <w:marTop w:val="0"/>
      <w:marBottom w:val="0"/>
      <w:divBdr>
        <w:top w:val="none" w:sz="0" w:space="0" w:color="auto"/>
        <w:left w:val="none" w:sz="0" w:space="0" w:color="auto"/>
        <w:bottom w:val="none" w:sz="0" w:space="0" w:color="auto"/>
        <w:right w:val="none" w:sz="0" w:space="0" w:color="auto"/>
      </w:divBdr>
      <w:divsChild>
        <w:div w:id="913008572">
          <w:marLeft w:val="360"/>
          <w:marRight w:val="0"/>
          <w:marTop w:val="200"/>
          <w:marBottom w:val="0"/>
          <w:divBdr>
            <w:top w:val="none" w:sz="0" w:space="0" w:color="auto"/>
            <w:left w:val="none" w:sz="0" w:space="0" w:color="auto"/>
            <w:bottom w:val="none" w:sz="0" w:space="0" w:color="auto"/>
            <w:right w:val="none" w:sz="0" w:space="0" w:color="auto"/>
          </w:divBdr>
        </w:div>
        <w:div w:id="553807785">
          <w:marLeft w:val="1080"/>
          <w:marRight w:val="0"/>
          <w:marTop w:val="100"/>
          <w:marBottom w:val="0"/>
          <w:divBdr>
            <w:top w:val="none" w:sz="0" w:space="0" w:color="auto"/>
            <w:left w:val="none" w:sz="0" w:space="0" w:color="auto"/>
            <w:bottom w:val="none" w:sz="0" w:space="0" w:color="auto"/>
            <w:right w:val="none" w:sz="0" w:space="0" w:color="auto"/>
          </w:divBdr>
        </w:div>
        <w:div w:id="150367463">
          <w:marLeft w:val="1800"/>
          <w:marRight w:val="0"/>
          <w:marTop w:val="100"/>
          <w:marBottom w:val="0"/>
          <w:divBdr>
            <w:top w:val="none" w:sz="0" w:space="0" w:color="auto"/>
            <w:left w:val="none" w:sz="0" w:space="0" w:color="auto"/>
            <w:bottom w:val="none" w:sz="0" w:space="0" w:color="auto"/>
            <w:right w:val="none" w:sz="0" w:space="0" w:color="auto"/>
          </w:divBdr>
        </w:div>
        <w:div w:id="1780946652">
          <w:marLeft w:val="2520"/>
          <w:marRight w:val="0"/>
          <w:marTop w:val="100"/>
          <w:marBottom w:val="0"/>
          <w:divBdr>
            <w:top w:val="none" w:sz="0" w:space="0" w:color="auto"/>
            <w:left w:val="none" w:sz="0" w:space="0" w:color="auto"/>
            <w:bottom w:val="none" w:sz="0" w:space="0" w:color="auto"/>
            <w:right w:val="none" w:sz="0" w:space="0" w:color="auto"/>
          </w:divBdr>
        </w:div>
        <w:div w:id="1341201432">
          <w:marLeft w:val="2520"/>
          <w:marRight w:val="0"/>
          <w:marTop w:val="100"/>
          <w:marBottom w:val="0"/>
          <w:divBdr>
            <w:top w:val="none" w:sz="0" w:space="0" w:color="auto"/>
            <w:left w:val="none" w:sz="0" w:space="0" w:color="auto"/>
            <w:bottom w:val="none" w:sz="0" w:space="0" w:color="auto"/>
            <w:right w:val="none" w:sz="0" w:space="0" w:color="auto"/>
          </w:divBdr>
        </w:div>
      </w:divsChild>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1680834">
      <w:bodyDiv w:val="1"/>
      <w:marLeft w:val="0"/>
      <w:marRight w:val="0"/>
      <w:marTop w:val="0"/>
      <w:marBottom w:val="0"/>
      <w:divBdr>
        <w:top w:val="none" w:sz="0" w:space="0" w:color="auto"/>
        <w:left w:val="none" w:sz="0" w:space="0" w:color="auto"/>
        <w:bottom w:val="none" w:sz="0" w:space="0" w:color="auto"/>
        <w:right w:val="none" w:sz="0" w:space="0" w:color="auto"/>
      </w:divBdr>
      <w:divsChild>
        <w:div w:id="656157073">
          <w:marLeft w:val="547"/>
          <w:marRight w:val="0"/>
          <w:marTop w:val="0"/>
          <w:marBottom w:val="0"/>
          <w:divBdr>
            <w:top w:val="none" w:sz="0" w:space="0" w:color="auto"/>
            <w:left w:val="none" w:sz="0" w:space="0" w:color="auto"/>
            <w:bottom w:val="none" w:sz="0" w:space="0" w:color="auto"/>
            <w:right w:val="none" w:sz="0" w:space="0" w:color="auto"/>
          </w:divBdr>
        </w:div>
        <w:div w:id="468472421">
          <w:marLeft w:val="1267"/>
          <w:marRight w:val="0"/>
          <w:marTop w:val="0"/>
          <w:marBottom w:val="0"/>
          <w:divBdr>
            <w:top w:val="none" w:sz="0" w:space="0" w:color="auto"/>
            <w:left w:val="none" w:sz="0" w:space="0" w:color="auto"/>
            <w:bottom w:val="none" w:sz="0" w:space="0" w:color="auto"/>
            <w:right w:val="none" w:sz="0" w:space="0" w:color="auto"/>
          </w:divBdr>
        </w:div>
        <w:div w:id="376244202">
          <w:marLeft w:val="1267"/>
          <w:marRight w:val="0"/>
          <w:marTop w:val="0"/>
          <w:marBottom w:val="0"/>
          <w:divBdr>
            <w:top w:val="none" w:sz="0" w:space="0" w:color="auto"/>
            <w:left w:val="none" w:sz="0" w:space="0" w:color="auto"/>
            <w:bottom w:val="none" w:sz="0" w:space="0" w:color="auto"/>
            <w:right w:val="none" w:sz="0" w:space="0" w:color="auto"/>
          </w:divBdr>
        </w:div>
        <w:div w:id="462846237">
          <w:marLeft w:val="547"/>
          <w:marRight w:val="0"/>
          <w:marTop w:val="0"/>
          <w:marBottom w:val="0"/>
          <w:divBdr>
            <w:top w:val="none" w:sz="0" w:space="0" w:color="auto"/>
            <w:left w:val="none" w:sz="0" w:space="0" w:color="auto"/>
            <w:bottom w:val="none" w:sz="0" w:space="0" w:color="auto"/>
            <w:right w:val="none" w:sz="0" w:space="0" w:color="auto"/>
          </w:divBdr>
        </w:div>
        <w:div w:id="1447460805">
          <w:marLeft w:val="1267"/>
          <w:marRight w:val="0"/>
          <w:marTop w:val="0"/>
          <w:marBottom w:val="0"/>
          <w:divBdr>
            <w:top w:val="none" w:sz="0" w:space="0" w:color="auto"/>
            <w:left w:val="none" w:sz="0" w:space="0" w:color="auto"/>
            <w:bottom w:val="none" w:sz="0" w:space="0" w:color="auto"/>
            <w:right w:val="none" w:sz="0" w:space="0" w:color="auto"/>
          </w:divBdr>
        </w:div>
        <w:div w:id="344674509">
          <w:marLeft w:val="1267"/>
          <w:marRight w:val="0"/>
          <w:marTop w:val="0"/>
          <w:marBottom w:val="0"/>
          <w:divBdr>
            <w:top w:val="none" w:sz="0" w:space="0" w:color="auto"/>
            <w:left w:val="none" w:sz="0" w:space="0" w:color="auto"/>
            <w:bottom w:val="none" w:sz="0" w:space="0" w:color="auto"/>
            <w:right w:val="none" w:sz="0" w:space="0" w:color="auto"/>
          </w:divBdr>
        </w:div>
        <w:div w:id="767965037">
          <w:marLeft w:val="547"/>
          <w:marRight w:val="0"/>
          <w:marTop w:val="0"/>
          <w:marBottom w:val="0"/>
          <w:divBdr>
            <w:top w:val="none" w:sz="0" w:space="0" w:color="auto"/>
            <w:left w:val="none" w:sz="0" w:space="0" w:color="auto"/>
            <w:bottom w:val="none" w:sz="0" w:space="0" w:color="auto"/>
            <w:right w:val="none" w:sz="0" w:space="0" w:color="auto"/>
          </w:divBdr>
        </w:div>
        <w:div w:id="214702467">
          <w:marLeft w:val="1267"/>
          <w:marRight w:val="0"/>
          <w:marTop w:val="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607694">
      <w:bodyDiv w:val="1"/>
      <w:marLeft w:val="0"/>
      <w:marRight w:val="0"/>
      <w:marTop w:val="0"/>
      <w:marBottom w:val="0"/>
      <w:divBdr>
        <w:top w:val="none" w:sz="0" w:space="0" w:color="auto"/>
        <w:left w:val="none" w:sz="0" w:space="0" w:color="auto"/>
        <w:bottom w:val="none" w:sz="0" w:space="0" w:color="auto"/>
        <w:right w:val="none" w:sz="0" w:space="0" w:color="auto"/>
      </w:divBdr>
      <w:divsChild>
        <w:div w:id="1689941589">
          <w:marLeft w:val="547"/>
          <w:marRight w:val="0"/>
          <w:marTop w:val="0"/>
          <w:marBottom w:val="0"/>
          <w:divBdr>
            <w:top w:val="none" w:sz="0" w:space="0" w:color="auto"/>
            <w:left w:val="none" w:sz="0" w:space="0" w:color="auto"/>
            <w:bottom w:val="none" w:sz="0" w:space="0" w:color="auto"/>
            <w:right w:val="none" w:sz="0" w:space="0" w:color="auto"/>
          </w:divBdr>
        </w:div>
        <w:div w:id="1093017341">
          <w:marLeft w:val="1267"/>
          <w:marRight w:val="0"/>
          <w:marTop w:val="0"/>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4270877">
      <w:bodyDiv w:val="1"/>
      <w:marLeft w:val="0"/>
      <w:marRight w:val="0"/>
      <w:marTop w:val="0"/>
      <w:marBottom w:val="0"/>
      <w:divBdr>
        <w:top w:val="none" w:sz="0" w:space="0" w:color="auto"/>
        <w:left w:val="none" w:sz="0" w:space="0" w:color="auto"/>
        <w:bottom w:val="none" w:sz="0" w:space="0" w:color="auto"/>
        <w:right w:val="none" w:sz="0" w:space="0" w:color="auto"/>
      </w:divBdr>
      <w:divsChild>
        <w:div w:id="496728833">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75089487">
      <w:bodyDiv w:val="1"/>
      <w:marLeft w:val="0"/>
      <w:marRight w:val="0"/>
      <w:marTop w:val="0"/>
      <w:marBottom w:val="0"/>
      <w:divBdr>
        <w:top w:val="none" w:sz="0" w:space="0" w:color="auto"/>
        <w:left w:val="none" w:sz="0" w:space="0" w:color="auto"/>
        <w:bottom w:val="none" w:sz="0" w:space="0" w:color="auto"/>
        <w:right w:val="none" w:sz="0" w:space="0" w:color="auto"/>
      </w:divBdr>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56FAE-E480-4376-B231-CC9A8329F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2321</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2020-02-12T07:04:00Z</dcterms:created>
  <dcterms:modified xsi:type="dcterms:W3CDTF">2020-02-14T07:38:00Z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